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7AEE0598"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C436C3">
        <w:rPr>
          <w:rFonts w:ascii="Arial" w:eastAsia="Arial" w:hAnsi="Arial" w:cs="Arial"/>
        </w:rPr>
        <w:t>November 14</w:t>
      </w:r>
      <w:r>
        <w:rPr>
          <w:rFonts w:ascii="Arial" w:eastAsia="Arial" w:hAnsi="Arial" w:cs="Arial"/>
        </w:rPr>
        <w:t>, 2022</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w:t>
      </w:r>
      <w:r w:rsidR="00C436C3">
        <w:rPr>
          <w:rFonts w:ascii="Arial" w:eastAsia="Arial" w:hAnsi="Arial" w:cs="Arial"/>
        </w:rPr>
        <w:t>30</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5D94FB8A"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5C78D1">
        <w:rPr>
          <w:rFonts w:ascii="Arial" w:eastAsia="Arial" w:hAnsi="Arial" w:cs="Arial"/>
          <w:b/>
        </w:rPr>
        <w:t>Minutes</w:t>
      </w:r>
    </w:p>
    <w:p w14:paraId="45387687" w14:textId="22280145" w:rsidR="00AC2EC7" w:rsidRDefault="00AC2EC7">
      <w:pPr>
        <w:spacing w:after="0" w:line="240" w:lineRule="auto"/>
        <w:jc w:val="center"/>
        <w:rPr>
          <w:rFonts w:ascii="Arial" w:eastAsia="Arial" w:hAnsi="Arial" w:cs="Arial"/>
          <w:b/>
        </w:rPr>
      </w:pPr>
    </w:p>
    <w:p w14:paraId="00000009" w14:textId="61DE1AB2"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C436C3">
        <w:rPr>
          <w:rFonts w:ascii="Arial" w:eastAsia="Arial" w:hAnsi="Arial" w:cs="Arial"/>
          <w:b/>
        </w:rPr>
        <w:t>November 14, 5:30</w:t>
      </w:r>
      <w:r>
        <w:rPr>
          <w:rFonts w:ascii="Arial" w:eastAsia="Arial" w:hAnsi="Arial" w:cs="Arial"/>
          <w:b/>
        </w:rPr>
        <w:t xml:space="preserve">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071A273B"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5C78D1" w:rsidRPr="005C78D1">
        <w:rPr>
          <w:rFonts w:ascii="Arial" w:eastAsia="Arial" w:hAnsi="Arial" w:cs="Arial"/>
          <w:b/>
          <w:bCs/>
        </w:rPr>
        <w:t>Jimmy Downing Jr. 5:39 pm</w:t>
      </w:r>
    </w:p>
    <w:p w14:paraId="25A52E0A" w14:textId="3570F3DC" w:rsidR="00BF5240" w:rsidRPr="005C78D1"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00C63412" w:rsidRPr="003820BE">
        <w:rPr>
          <w:rFonts w:ascii="Arial" w:eastAsia="Arial" w:hAnsi="Arial" w:cs="Arial"/>
        </w:rPr>
        <w:t xml:space="preserve">: </w:t>
      </w:r>
      <w:r w:rsidR="005C78D1" w:rsidRPr="005C78D1">
        <w:rPr>
          <w:rFonts w:ascii="Arial" w:eastAsia="Arial" w:hAnsi="Arial" w:cs="Arial"/>
          <w:b/>
          <w:bCs/>
        </w:rPr>
        <w:t>Jennifer Jackson, Paulette Napper, Jimmy Downing Jr., Zelda Abram</w:t>
      </w:r>
    </w:p>
    <w:p w14:paraId="00000019" w14:textId="72B95D32"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5C78D1">
        <w:rPr>
          <w:rFonts w:ascii="Arial" w:eastAsia="Arial" w:hAnsi="Arial" w:cs="Arial"/>
        </w:rPr>
        <w:t xml:space="preserve"> </w:t>
      </w:r>
      <w:r w:rsidR="005C78D1" w:rsidRPr="005C78D1">
        <w:rPr>
          <w:rFonts w:ascii="Arial" w:eastAsia="Arial" w:hAnsi="Arial" w:cs="Arial"/>
          <w:b/>
          <w:bCs/>
        </w:rPr>
        <w:t>N/A</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49E1FC8F"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w:t>
      </w:r>
      <w:r w:rsidR="005C78D1">
        <w:rPr>
          <w:rFonts w:ascii="Arial" w:eastAsia="Arial" w:hAnsi="Arial" w:cs="Arial"/>
        </w:rPr>
        <w:t>d</w:t>
      </w:r>
      <w:r>
        <w:rPr>
          <w:rFonts w:ascii="Arial" w:eastAsia="Arial" w:hAnsi="Arial" w:cs="Arial"/>
        </w:rPr>
        <w:t>a Items</w:t>
      </w:r>
      <w:r w:rsidR="00E54A32">
        <w:rPr>
          <w:rFonts w:ascii="Arial" w:eastAsia="Arial" w:hAnsi="Arial" w:cs="Arial"/>
        </w:rPr>
        <w:t xml:space="preserve">: </w:t>
      </w:r>
      <w:r w:rsidR="005C78D1" w:rsidRPr="005C78D1">
        <w:rPr>
          <w:rFonts w:ascii="Arial" w:eastAsia="Arial" w:hAnsi="Arial" w:cs="Arial"/>
          <w:b/>
          <w:bCs/>
        </w:rPr>
        <w:t>Approved 4/4</w:t>
      </w:r>
    </w:p>
    <w:p w14:paraId="2AF7CA46" w14:textId="17A01EFB" w:rsidR="003820BE" w:rsidRPr="005C78D1" w:rsidRDefault="003820BE" w:rsidP="003820BE">
      <w:pPr>
        <w:numPr>
          <w:ilvl w:val="0"/>
          <w:numId w:val="8"/>
        </w:numPr>
        <w:spacing w:after="0" w:line="360" w:lineRule="auto"/>
        <w:rPr>
          <w:rFonts w:ascii="Arial" w:eastAsia="Arial" w:hAnsi="Arial" w:cs="Arial"/>
          <w:b/>
          <w:bCs/>
        </w:rPr>
      </w:pPr>
      <w:r>
        <w:rPr>
          <w:rFonts w:ascii="Arial" w:eastAsia="Arial" w:hAnsi="Arial" w:cs="Arial"/>
        </w:rPr>
        <w:t>Unfinished Business</w:t>
      </w:r>
      <w:r w:rsidR="00BF5240">
        <w:rPr>
          <w:rFonts w:ascii="Arial" w:eastAsia="Arial" w:hAnsi="Arial" w:cs="Arial"/>
        </w:rPr>
        <w:t xml:space="preserve">: </w:t>
      </w:r>
      <w:r w:rsidR="00BF5240" w:rsidRPr="005C78D1">
        <w:rPr>
          <w:rFonts w:ascii="Arial" w:eastAsia="Arial" w:hAnsi="Arial" w:cs="Arial"/>
          <w:b/>
          <w:bCs/>
        </w:rPr>
        <w:t>MOU for purchase of the building</w:t>
      </w:r>
      <w:r w:rsidR="005C78D1" w:rsidRPr="005C78D1">
        <w:rPr>
          <w:rFonts w:ascii="Arial" w:eastAsia="Arial" w:hAnsi="Arial" w:cs="Arial"/>
          <w:b/>
          <w:bCs/>
        </w:rPr>
        <w:t xml:space="preserve">, signed and approved by the Board of Directors- </w:t>
      </w:r>
      <w:r w:rsidR="005C78D1" w:rsidRPr="005C78D1">
        <w:rPr>
          <w:rFonts w:ascii="Arial" w:eastAsia="Arial" w:hAnsi="Arial" w:cs="Arial"/>
          <w:b/>
          <w:bCs/>
          <w:i/>
          <w:iCs/>
        </w:rPr>
        <w:t>Follow up questions: Can the pre-purchased receivables be included in the deal? Can the interest rate be reduced to 2% instead of 3%?  Is there a subordination clause?</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7201D443" w14:textId="44885818" w:rsidR="003820BE" w:rsidRPr="00BF5240" w:rsidRDefault="00C436C3" w:rsidP="003820BE">
      <w:pPr>
        <w:numPr>
          <w:ilvl w:val="2"/>
          <w:numId w:val="8"/>
        </w:numPr>
        <w:spacing w:after="0" w:line="360" w:lineRule="auto"/>
        <w:rPr>
          <w:rFonts w:ascii="Arial" w:eastAsia="Arial" w:hAnsi="Arial" w:cs="Arial"/>
          <w:b/>
          <w:bCs/>
        </w:rPr>
      </w:pPr>
      <w:r>
        <w:rPr>
          <w:rFonts w:ascii="Arial" w:eastAsia="Arial" w:hAnsi="Arial" w:cs="Arial"/>
        </w:rPr>
        <w:t xml:space="preserve">Jeff </w:t>
      </w:r>
      <w:proofErr w:type="spellStart"/>
      <w:r>
        <w:rPr>
          <w:rFonts w:ascii="Arial" w:eastAsia="Arial" w:hAnsi="Arial" w:cs="Arial"/>
        </w:rPr>
        <w:t>Donals</w:t>
      </w:r>
      <w:r w:rsidR="00E46B83">
        <w:rPr>
          <w:rFonts w:ascii="Arial" w:eastAsia="Arial" w:hAnsi="Arial" w:cs="Arial"/>
        </w:rPr>
        <w:t>o</w:t>
      </w:r>
      <w:r>
        <w:rPr>
          <w:rFonts w:ascii="Arial" w:eastAsia="Arial" w:hAnsi="Arial" w:cs="Arial"/>
        </w:rPr>
        <w:t>n</w:t>
      </w:r>
      <w:proofErr w:type="spellEnd"/>
      <w:r>
        <w:rPr>
          <w:rFonts w:ascii="Arial" w:eastAsia="Arial" w:hAnsi="Arial" w:cs="Arial"/>
        </w:rPr>
        <w:t xml:space="preserve">- </w:t>
      </w:r>
      <w:r w:rsidRPr="00E46B83">
        <w:rPr>
          <w:rFonts w:ascii="Arial" w:eastAsia="Arial" w:hAnsi="Arial" w:cs="Arial"/>
          <w:b/>
          <w:bCs/>
        </w:rPr>
        <w:t>Investor for facility purchase</w:t>
      </w:r>
      <w:r w:rsidR="005C78D1" w:rsidRPr="00E46B83">
        <w:rPr>
          <w:rFonts w:ascii="Arial" w:eastAsia="Arial" w:hAnsi="Arial" w:cs="Arial"/>
          <w:b/>
          <w:bCs/>
        </w:rPr>
        <w:t>; Comparison between Thomas Carter Investment and CSC was discussed.  CSC invited via zoom to answer questions.  After hearing both presentations</w:t>
      </w:r>
      <w:r w:rsidR="00E46B83" w:rsidRPr="00E46B83">
        <w:rPr>
          <w:rFonts w:ascii="Arial" w:eastAsia="Arial" w:hAnsi="Arial" w:cs="Arial"/>
          <w:b/>
          <w:bCs/>
        </w:rPr>
        <w:t xml:space="preserve"> and </w:t>
      </w:r>
      <w:r w:rsidR="00E46B83" w:rsidRPr="00E46B83">
        <w:rPr>
          <w:rFonts w:ascii="Arial" w:eastAsia="Arial" w:hAnsi="Arial" w:cs="Arial"/>
          <w:b/>
          <w:bCs/>
        </w:rPr>
        <w:lastRenderedPageBreak/>
        <w:t>discussing the advantages and disadvantages, the Board decided to go with CSC.</w:t>
      </w:r>
      <w:r w:rsidR="00E46B83">
        <w:rPr>
          <w:rFonts w:ascii="Arial" w:eastAsia="Arial" w:hAnsi="Arial" w:cs="Arial"/>
        </w:rPr>
        <w:t xml:space="preserve"> </w:t>
      </w:r>
    </w:p>
    <w:p w14:paraId="166AB17E" w14:textId="6C41123D" w:rsidR="00BF5240" w:rsidRPr="00E46B83" w:rsidRDefault="00BF5240" w:rsidP="00475898">
      <w:pPr>
        <w:numPr>
          <w:ilvl w:val="2"/>
          <w:numId w:val="8"/>
        </w:numPr>
        <w:spacing w:after="0" w:line="360" w:lineRule="auto"/>
        <w:rPr>
          <w:rFonts w:ascii="Arial" w:eastAsia="Arial" w:hAnsi="Arial" w:cs="Arial"/>
          <w:b/>
          <w:bCs/>
        </w:rPr>
      </w:pPr>
      <w:proofErr w:type="gramStart"/>
      <w:r>
        <w:rPr>
          <w:rFonts w:ascii="Arial" w:eastAsia="Arial" w:hAnsi="Arial" w:cs="Arial"/>
        </w:rPr>
        <w:t>Title</w:t>
      </w:r>
      <w:proofErr w:type="gramEnd"/>
      <w:r>
        <w:rPr>
          <w:rFonts w:ascii="Arial" w:eastAsia="Arial" w:hAnsi="Arial" w:cs="Arial"/>
        </w:rPr>
        <w:t xml:space="preserve"> I Parent Letters for Out of Field Teachers, Substitute Teachers, &amp; Instructional Personnel</w:t>
      </w:r>
      <w:r w:rsidR="00E46B83">
        <w:rPr>
          <w:rFonts w:ascii="Arial" w:eastAsia="Arial" w:hAnsi="Arial" w:cs="Arial"/>
        </w:rPr>
        <w:t xml:space="preserve">- </w:t>
      </w:r>
      <w:r w:rsidR="00E46B83" w:rsidRPr="00E46B83">
        <w:rPr>
          <w:rFonts w:ascii="Arial" w:eastAsia="Arial" w:hAnsi="Arial" w:cs="Arial"/>
          <w:b/>
          <w:bCs/>
        </w:rPr>
        <w:t>Keith Holt- rehire Substitute Teacher Approved 4/4</w:t>
      </w:r>
    </w:p>
    <w:p w14:paraId="0000002C" w14:textId="29E02E14"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C436C3">
        <w:rPr>
          <w:rFonts w:ascii="Arial" w:eastAsia="Arial" w:hAnsi="Arial" w:cs="Arial"/>
          <w:b/>
          <w:u w:val="single"/>
        </w:rPr>
        <w:t>December 12</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w:t>
      </w:r>
      <w:r w:rsidR="00C436C3">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3644F189"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Adjournment</w:t>
      </w:r>
      <w:r w:rsidRPr="00E46B83">
        <w:rPr>
          <w:rFonts w:ascii="Arial" w:eastAsia="Arial" w:hAnsi="Arial" w:cs="Arial"/>
          <w:b/>
          <w:bCs/>
        </w:rPr>
        <w:t xml:space="preserve">: </w:t>
      </w:r>
      <w:r w:rsidR="00E46B83" w:rsidRPr="00E46B83">
        <w:rPr>
          <w:rFonts w:ascii="Arial" w:eastAsia="Arial" w:hAnsi="Arial" w:cs="Arial"/>
          <w:b/>
          <w:bCs/>
        </w:rPr>
        <w:t>7:09 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3"/>
  </w:num>
  <w:num w:numId="4">
    <w:abstractNumId w:val="1"/>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5C78D1"/>
    <w:rsid w:val="00622544"/>
    <w:rsid w:val="00637185"/>
    <w:rsid w:val="00686BE2"/>
    <w:rsid w:val="007A7C50"/>
    <w:rsid w:val="007B0028"/>
    <w:rsid w:val="008B0E96"/>
    <w:rsid w:val="009A0910"/>
    <w:rsid w:val="009B24D2"/>
    <w:rsid w:val="009C722C"/>
    <w:rsid w:val="00A36ABD"/>
    <w:rsid w:val="00A50FAA"/>
    <w:rsid w:val="00AB3451"/>
    <w:rsid w:val="00AC2EC7"/>
    <w:rsid w:val="00B55ED5"/>
    <w:rsid w:val="00B624BF"/>
    <w:rsid w:val="00B915B2"/>
    <w:rsid w:val="00BD67CA"/>
    <w:rsid w:val="00BF5240"/>
    <w:rsid w:val="00C436C3"/>
    <w:rsid w:val="00C63412"/>
    <w:rsid w:val="00CC2F2F"/>
    <w:rsid w:val="00CD55FF"/>
    <w:rsid w:val="00CE6713"/>
    <w:rsid w:val="00D9660A"/>
    <w:rsid w:val="00E32DD5"/>
    <w:rsid w:val="00E46B83"/>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2022-12-01T00:17:00Z</dcterms:created>
  <dcterms:modified xsi:type="dcterms:W3CDTF">2022-12-01T00:17:00Z</dcterms:modified>
</cp:coreProperties>
</file>