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tabs>
          <w:tab w:val="left" w:pos="180"/>
        </w:tabs>
        <w:spacing w:after="0" w:line="240" w:lineRule="auto"/>
        <w:jc w:val="right"/>
        <w:rPr>
          <w:rFonts w:ascii="Overlock" w:cs="Overlock" w:hAnsi="Overlock" w:eastAsia="Overlock"/>
          <w:i w:val="1"/>
          <w:iCs w:val="1"/>
          <w:smallCaps w:val="1"/>
          <w:sz w:val="56"/>
          <w:szCs w:val="56"/>
        </w:rPr>
      </w:pPr>
      <w:r>
        <w:drawing>
          <wp:anchor distT="0" distB="0" distL="0" distR="0" simplePos="0" relativeHeight="251659264" behindDoc="0" locked="0" layoutInCell="1" allowOverlap="1">
            <wp:simplePos x="0" y="0"/>
            <wp:positionH relativeFrom="margin">
              <wp:posOffset>-95251</wp:posOffset>
            </wp:positionH>
            <wp:positionV relativeFrom="page">
              <wp:posOffset>0</wp:posOffset>
            </wp:positionV>
            <wp:extent cx="1819275" cy="1314450"/>
            <wp:effectExtent l="0" t="0" r="0" b="0"/>
            <wp:wrapNone/>
            <wp:docPr id="1073741825" name="officeArt object" descr="image1.png"/>
            <wp:cNvGraphicFramePr/>
            <a:graphic xmlns:a="http://schemas.openxmlformats.org/drawingml/2006/main">
              <a:graphicData uri="http://schemas.openxmlformats.org/drawingml/2006/picture">
                <pic:pic xmlns:pic="http://schemas.openxmlformats.org/drawingml/2006/picture">
                  <pic:nvPicPr>
                    <pic:cNvPr id="1073741825" name="image1.png" descr="image1.png"/>
                    <pic:cNvPicPr>
                      <a:picLocks noChangeAspect="1"/>
                    </pic:cNvPicPr>
                  </pic:nvPicPr>
                  <pic:blipFill>
                    <a:blip r:embed="rId4">
                      <a:extLst/>
                    </a:blip>
                    <a:stretch>
                      <a:fillRect/>
                    </a:stretch>
                  </pic:blipFill>
                  <pic:spPr>
                    <a:xfrm>
                      <a:off x="0" y="0"/>
                      <a:ext cx="1819275" cy="1314450"/>
                    </a:xfrm>
                    <a:prstGeom prst="rect">
                      <a:avLst/>
                    </a:prstGeom>
                    <a:ln w="12700" cap="flat">
                      <a:noFill/>
                      <a:miter lim="400000"/>
                    </a:ln>
                    <a:effectLst/>
                  </pic:spPr>
                </pic:pic>
              </a:graphicData>
            </a:graphic>
          </wp:anchor>
        </w:drawing>
      </w:r>
    </w:p>
    <w:p>
      <w:pPr>
        <w:pStyle w:val="Body"/>
        <w:spacing w:after="0" w:line="240" w:lineRule="auto"/>
        <w:jc w:val="right"/>
        <w:rPr>
          <w:rFonts w:ascii="Overlock" w:cs="Overlock" w:hAnsi="Overlock" w:eastAsia="Overlock"/>
          <w:i w:val="1"/>
          <w:iCs w:val="1"/>
          <w:smallCaps w:val="1"/>
          <w:sz w:val="2"/>
          <w:szCs w:val="2"/>
        </w:rPr>
      </w:pPr>
    </w:p>
    <w:p>
      <w:pPr>
        <w:pStyle w:val="Body"/>
        <w:spacing w:after="0" w:line="240" w:lineRule="auto"/>
        <w:jc w:val="right"/>
        <w:rPr>
          <w:rFonts w:ascii="Overlock" w:cs="Overlock" w:hAnsi="Overlock" w:eastAsia="Overlock"/>
          <w:smallCaps w:val="1"/>
          <w:sz w:val="42"/>
          <w:szCs w:val="42"/>
          <w:u w:val="single"/>
        </w:rPr>
      </w:pPr>
      <w:r>
        <w:rPr>
          <w:rFonts w:ascii="Overlock" w:cs="Overlock" w:hAnsi="Overlock" w:eastAsia="Overlock"/>
          <w:smallCaps w:val="1"/>
          <w:sz w:val="42"/>
          <w:szCs w:val="42"/>
          <w:u w:val="single"/>
          <w:rtl w:val="0"/>
          <w:lang w:val="en-US"/>
        </w:rPr>
        <w:t>Request For Proposal:</w:t>
      </w:r>
    </w:p>
    <w:p>
      <w:pPr>
        <w:pStyle w:val="Body"/>
        <w:pBdr>
          <w:top w:val="nil"/>
          <w:left w:val="nil"/>
          <w:bottom w:val="single" w:color="000000" w:sz="12" w:space="0" w:shadow="0" w:frame="0"/>
          <w:right w:val="nil"/>
        </w:pBdr>
        <w:spacing w:after="0" w:line="240" w:lineRule="auto"/>
        <w:jc w:val="right"/>
        <w:rPr>
          <w:rFonts w:ascii="Overlock" w:cs="Overlock" w:hAnsi="Overlock" w:eastAsia="Overlock"/>
          <w:smallCaps w:val="1"/>
          <w:sz w:val="46"/>
          <w:szCs w:val="46"/>
        </w:rPr>
      </w:pPr>
      <w:r>
        <w:rPr>
          <w:rFonts w:ascii="Overlock" w:cs="Overlock" w:hAnsi="Overlock" w:eastAsia="Overlock"/>
          <w:smallCaps w:val="1"/>
          <w:sz w:val="46"/>
          <w:szCs w:val="46"/>
          <w:rtl w:val="0"/>
          <w:lang w:val="en-US"/>
        </w:rPr>
        <w:t>Therapy Services</w:t>
      </w:r>
    </w:p>
    <w:p>
      <w:pPr>
        <w:pStyle w:val="Body"/>
        <w:spacing w:after="0" w:line="240" w:lineRule="auto"/>
        <w:rPr>
          <w:rFonts w:ascii="Overlock" w:cs="Overlock" w:hAnsi="Overlock" w:eastAsia="Overlock"/>
          <w:i w:val="1"/>
          <w:iCs w:val="1"/>
          <w:smallCaps w:val="1"/>
        </w:rPr>
      </w:pPr>
    </w:p>
    <w:p>
      <w:pPr>
        <w:pStyle w:val="Body"/>
        <w:pBdr>
          <w:top w:val="nil"/>
          <w:left w:val="nil"/>
          <w:bottom w:val="single" w:color="000000" w:sz="4" w:space="0" w:shadow="0" w:frame="0"/>
          <w:right w:val="nil"/>
        </w:pBdr>
        <w:spacing w:line="240" w:lineRule="auto"/>
        <w:rPr>
          <w:smallCaps w:val="1"/>
        </w:rPr>
      </w:pPr>
    </w:p>
    <w:p>
      <w:pPr>
        <w:pStyle w:val="Body"/>
        <w:pBdr>
          <w:top w:val="nil"/>
          <w:left w:val="nil"/>
          <w:bottom w:val="single" w:color="000000" w:sz="4" w:space="0" w:shadow="0" w:frame="0"/>
          <w:right w:val="nil"/>
        </w:pBdr>
        <w:spacing w:line="240" w:lineRule="auto"/>
      </w:pPr>
      <w:r>
        <w:rPr>
          <w:rtl w:val="0"/>
          <w:lang w:val="en-US"/>
        </w:rPr>
        <w:t>This Request for Proposal (RFP) is for the purpose of obtaining competitive proposals from qualified, licensed organizations to provide Speech and Language as well as Physical Therapy Services for Language and Literacy Academy for Learning.</w:t>
      </w:r>
    </w:p>
    <w:p>
      <w:pPr>
        <w:pStyle w:val="Body"/>
        <w:pBdr>
          <w:top w:val="nil"/>
          <w:left w:val="nil"/>
          <w:bottom w:val="single" w:color="000000" w:sz="4" w:space="0" w:shadow="0" w:frame="0"/>
          <w:right w:val="nil"/>
        </w:pBdr>
        <w:spacing w:line="240" w:lineRule="auto"/>
      </w:pPr>
      <w:r>
        <w:rPr>
          <w:rtl w:val="0"/>
          <w:lang w:val="en-US"/>
        </w:rPr>
        <w:t xml:space="preserve">The goal of Language and Literacy Academy for Learning is </w:t>
      </w:r>
      <w:r>
        <w:rPr>
          <w:rFonts w:ascii="Times New Roman" w:hAnsi="Times New Roman"/>
          <w:outline w:val="0"/>
          <w:color w:val="333333"/>
          <w:sz w:val="24"/>
          <w:szCs w:val="24"/>
          <w:u w:color="333333"/>
          <w:shd w:val="clear" w:color="auto" w:fill="ffffff"/>
          <w:rtl w:val="0"/>
          <w:lang w:val="en-US"/>
          <w14:textFill>
            <w14:solidFill>
              <w14:srgbClr w14:val="333333"/>
            </w14:solidFill>
          </w14:textFill>
        </w:rPr>
        <w:t>to ensure that all students who have communication delays or communication disor</w:t>
      </w:r>
      <w:r>
        <w:rPr>
          <w:rtl w:val="0"/>
          <w:lang w:val="en-US"/>
        </w:rPr>
        <w:t>ders (as defined by State Board Rules 6A-6.03012 and 6A-6.030121) are provided appropriate speech-language services or related services in order to receive a Free and Appropriate Public Education and to provide necessary physical therapy related services so that eligible students have access to the education programs and the school environment to prepare them for further education, employment and independent living.</w:t>
      </w:r>
    </w:p>
    <w:p>
      <w:pPr>
        <w:pStyle w:val="Body"/>
        <w:pBdr>
          <w:top w:val="nil"/>
          <w:left w:val="nil"/>
          <w:bottom w:val="single" w:color="000000" w:sz="4" w:space="0" w:shadow="0" w:frame="0"/>
          <w:right w:val="nil"/>
        </w:pBdr>
        <w:spacing w:line="240" w:lineRule="auto"/>
        <w:rPr>
          <w:rFonts w:ascii="Times New Roman" w:cs="Times New Roman" w:hAnsi="Times New Roman" w:eastAsia="Times New Roman"/>
          <w:outline w:val="0"/>
          <w:color w:val="333333"/>
          <w:sz w:val="24"/>
          <w:szCs w:val="24"/>
          <w:u w:color="333333"/>
          <w:shd w:val="clear" w:color="auto" w:fill="ffffff"/>
          <w14:textFill>
            <w14:solidFill>
              <w14:srgbClr w14:val="333333"/>
            </w14:solidFill>
          </w14:textFill>
        </w:rPr>
      </w:pPr>
    </w:p>
    <w:p>
      <w:pPr>
        <w:pStyle w:val="Body"/>
        <w:pBdr>
          <w:top w:val="nil"/>
          <w:left w:val="nil"/>
          <w:bottom w:val="single" w:color="000000" w:sz="4" w:space="0" w:shadow="0" w:frame="0"/>
          <w:right w:val="nil"/>
        </w:pBdr>
        <w:spacing w:line="240" w:lineRule="auto"/>
        <w:rPr>
          <w:rFonts w:ascii="Overlock" w:cs="Overlock" w:hAnsi="Overlock" w:eastAsia="Overlock"/>
          <w:i w:val="1"/>
          <w:iCs w:val="1"/>
          <w:smallCaps w:val="1"/>
          <w:sz w:val="32"/>
          <w:szCs w:val="32"/>
        </w:rPr>
      </w:pPr>
      <w:r>
        <w:rPr>
          <w:rFonts w:ascii="Overlock" w:cs="Overlock" w:hAnsi="Overlock" w:eastAsia="Overlock"/>
          <w:i w:val="1"/>
          <w:iCs w:val="1"/>
          <w:smallCaps w:val="1"/>
          <w:sz w:val="32"/>
          <w:szCs w:val="32"/>
          <w:rtl w:val="0"/>
          <w:lang w:val="en-US"/>
        </w:rPr>
        <w:t>RFP Information At A Glance</w:t>
      </w:r>
    </w:p>
    <w:tbl>
      <w:tblPr>
        <w:tblW w:w="10800"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2835"/>
        <w:gridCol w:w="7965"/>
      </w:tblGrid>
      <w:tr>
        <w:tblPrEx>
          <w:shd w:val="clear" w:color="auto" w:fill="ced7e7"/>
        </w:tblPrEx>
        <w:trPr>
          <w:trHeight w:val="246" w:hRule="atLeast"/>
        </w:trPr>
        <w:tc>
          <w:tcPr>
            <w:tcW w:type="dxa" w:w="2835"/>
            <w:tcBorders>
              <w:top w:val="nil"/>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Cambria" w:cs="Cambria" w:hAnsi="Cambria" w:eastAsia="Cambria"/>
                <w:b w:val="1"/>
                <w:bCs w:val="1"/>
                <w:rtl w:val="0"/>
                <w:lang w:val="en-US"/>
              </w:rPr>
              <w:t>Bid Title:</w:t>
            </w:r>
          </w:p>
        </w:tc>
        <w:tc>
          <w:tcPr>
            <w:tcW w:type="dxa" w:w="7965"/>
            <w:tcBorders>
              <w:top w:val="nil"/>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rFonts w:ascii="Cambria" w:cs="Cambria" w:hAnsi="Cambria" w:eastAsia="Cambria"/>
                <w:rtl w:val="0"/>
                <w:lang w:val="en-US"/>
              </w:rPr>
              <w:t>Therapy Services Proposal</w:t>
            </w:r>
          </w:p>
        </w:tc>
      </w:tr>
      <w:tr>
        <w:tblPrEx>
          <w:shd w:val="clear" w:color="auto" w:fill="ced7e7"/>
        </w:tblPrEx>
        <w:trPr>
          <w:trHeight w:val="1690" w:hRule="atLeast"/>
        </w:trPr>
        <w:tc>
          <w:tcPr>
            <w:tcW w:type="dxa" w:w="28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de5d1"/>
            <w:tcMar>
              <w:top w:type="dxa" w:w="80"/>
              <w:left w:type="dxa" w:w="80"/>
              <w:bottom w:type="dxa" w:w="80"/>
              <w:right w:type="dxa" w:w="80"/>
            </w:tcMar>
            <w:vAlign w:val="top"/>
          </w:tcPr>
          <w:p>
            <w:pPr>
              <w:pStyle w:val="Body"/>
              <w:spacing w:after="0" w:line="240" w:lineRule="auto"/>
            </w:pPr>
            <w:r>
              <w:rPr>
                <w:b w:val="1"/>
                <w:bCs w:val="1"/>
                <w:rtl w:val="0"/>
                <w:lang w:val="en-US"/>
              </w:rPr>
              <w:t>Send Proposals To</w:t>
            </w:r>
            <w:r>
              <w:rPr>
                <w:rFonts w:ascii="Calibri" w:cs="Calibri" w:hAnsi="Calibri" w:eastAsia="Calibri"/>
                <w:b w:val="0"/>
                <w:bCs w:val="0"/>
                <w:rtl w:val="0"/>
                <w:lang w:val="en-US"/>
              </w:rPr>
              <w:t>:</w:t>
            </w:r>
          </w:p>
        </w:tc>
        <w:tc>
          <w:tcPr>
            <w:tcW w:type="dxa" w:w="796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de5d1"/>
            <w:tcMar>
              <w:top w:type="dxa" w:w="80"/>
              <w:left w:type="dxa" w:w="80"/>
              <w:bottom w:type="dxa" w:w="80"/>
              <w:right w:type="dxa" w:w="80"/>
            </w:tcMar>
            <w:vAlign w:val="top"/>
          </w:tcPr>
          <w:p>
            <w:pPr>
              <w:pStyle w:val="Body"/>
              <w:spacing w:after="0" w:line="240" w:lineRule="auto"/>
              <w:rPr/>
            </w:pPr>
            <w:r>
              <w:rPr>
                <w:rtl w:val="0"/>
                <w:lang w:val="en-US"/>
              </w:rPr>
              <w:t>Language and Literacy Academy for Learning</w:t>
            </w:r>
            <w:r>
              <w:rPr>
                <w:lang w:val="en-US"/>
              </w:rPr>
              <w:br w:type="textWrapping"/>
            </w:r>
            <w:r>
              <w:rPr>
                <w:rtl w:val="0"/>
                <w:lang w:val="en-US"/>
              </w:rPr>
              <w:t>330 Avenue C South East</w:t>
            </w:r>
          </w:p>
          <w:p>
            <w:pPr>
              <w:pStyle w:val="Body"/>
              <w:bidi w:val="0"/>
              <w:spacing w:after="0" w:line="240" w:lineRule="auto"/>
              <w:ind w:left="0" w:right="0" w:firstLine="0"/>
              <w:jc w:val="left"/>
              <w:rPr>
                <w:rtl w:val="0"/>
              </w:rPr>
            </w:pPr>
            <w:r>
              <w:rPr>
                <w:rtl w:val="0"/>
                <w:lang w:val="en-US"/>
              </w:rPr>
              <w:t>Winter Haven, FL 33880</w:t>
            </w:r>
          </w:p>
          <w:p>
            <w:pPr>
              <w:pStyle w:val="Body"/>
              <w:spacing w:after="0" w:line="240" w:lineRule="auto"/>
              <w:rPr>
                <w:lang w:val="en-US"/>
              </w:rPr>
            </w:pPr>
          </w:p>
          <w:p>
            <w:pPr>
              <w:pStyle w:val="Body"/>
              <w:bidi w:val="0"/>
              <w:spacing w:after="0" w:line="240" w:lineRule="auto"/>
              <w:ind w:left="0" w:right="0" w:firstLine="0"/>
              <w:jc w:val="left"/>
              <w:rPr>
                <w:rtl w:val="0"/>
              </w:rPr>
            </w:pPr>
            <w:r>
              <w:rPr>
                <w:rtl w:val="0"/>
                <w:lang w:val="en-US"/>
              </w:rPr>
              <w:t>Office: 863-268-2903 ext 108</w:t>
            </w:r>
          </w:p>
          <w:p>
            <w:pPr>
              <w:pStyle w:val="Body"/>
              <w:bidi w:val="0"/>
              <w:spacing w:after="0" w:line="240" w:lineRule="auto"/>
              <w:ind w:left="0" w:right="0" w:firstLine="0"/>
              <w:jc w:val="left"/>
              <w:rPr>
                <w:rtl w:val="0"/>
              </w:rPr>
            </w:pPr>
            <w:r>
              <w:rPr>
                <w:rtl w:val="0"/>
                <w:lang w:val="en-US"/>
              </w:rPr>
              <w:t xml:space="preserve">Fax: 863-268-2906 </w:t>
            </w:r>
            <w:r>
              <w:rPr>
                <w:lang w:val="en-US"/>
              </w:rPr>
              <w:br w:type="textWrapping"/>
            </w:r>
            <w:r>
              <w:rPr>
                <w:rtl w:val="0"/>
                <w:lang w:val="en-US"/>
              </w:rPr>
              <w:t>Email: tandria.callins@weexcelinreading.org</w:t>
            </w:r>
          </w:p>
        </w:tc>
      </w:tr>
      <w:tr>
        <w:tblPrEx>
          <w:shd w:val="clear" w:color="auto" w:fill="ced7e7"/>
        </w:tblPrEx>
        <w:trPr>
          <w:trHeight w:val="490" w:hRule="atLeast"/>
        </w:trPr>
        <w:tc>
          <w:tcPr>
            <w:tcW w:type="dxa" w:w="28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b w:val="1"/>
                <w:bCs w:val="1"/>
                <w:shd w:val="clear" w:color="auto" w:fill="ffe599"/>
                <w:rtl w:val="0"/>
                <w:lang w:val="en-US"/>
              </w:rPr>
              <w:t>Due Date &amp; Time: July 19, 2019 by 3:00 pm</w:t>
            </w:r>
          </w:p>
        </w:tc>
        <w:tc>
          <w:tcPr>
            <w:tcW w:type="dxa" w:w="796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shd w:val="clear" w:color="auto" w:fill="ffe599"/>
                <w:rtl w:val="0"/>
                <w:lang w:val="en-US"/>
              </w:rPr>
              <w:t>Due Date: July 19, 2019</w:t>
            </w:r>
          </w:p>
        </w:tc>
      </w:tr>
      <w:tr>
        <w:tblPrEx>
          <w:shd w:val="clear" w:color="auto" w:fill="ced7e7"/>
        </w:tblPrEx>
        <w:trPr>
          <w:trHeight w:val="735" w:hRule="atLeast"/>
        </w:trPr>
        <w:tc>
          <w:tcPr>
            <w:tcW w:type="dxa" w:w="2835"/>
            <w:tcBorders>
              <w:top w:val="single" w:color="000000" w:sz="4" w:space="0" w:shadow="0" w:frame="0"/>
              <w:left w:val="single" w:color="000000" w:sz="4" w:space="0" w:shadow="0" w:frame="0"/>
              <w:bottom w:val="single" w:color="f79646" w:sz="8" w:space="0" w:shadow="0" w:frame="0"/>
              <w:right w:val="single" w:color="000000" w:sz="4" w:space="0" w:shadow="0" w:frame="0"/>
            </w:tcBorders>
            <w:shd w:val="clear" w:color="auto" w:fill="fde5d1"/>
            <w:tcMar>
              <w:top w:type="dxa" w:w="80"/>
              <w:left w:type="dxa" w:w="80"/>
              <w:bottom w:type="dxa" w:w="80"/>
              <w:right w:type="dxa" w:w="80"/>
            </w:tcMar>
            <w:vAlign w:val="top"/>
          </w:tcPr>
          <w:p>
            <w:pPr>
              <w:pStyle w:val="Body"/>
              <w:spacing w:after="0" w:line="240" w:lineRule="auto"/>
            </w:pPr>
            <w:r>
              <w:rPr>
                <w:b w:val="1"/>
                <w:bCs w:val="1"/>
                <w:rtl w:val="0"/>
                <w:lang w:val="en-US"/>
              </w:rPr>
              <w:t>Contact Information:</w:t>
            </w:r>
          </w:p>
        </w:tc>
        <w:tc>
          <w:tcPr>
            <w:tcW w:type="dxa" w:w="7965"/>
            <w:tcBorders>
              <w:top w:val="single" w:color="000000" w:sz="4" w:space="0" w:shadow="0" w:frame="0"/>
              <w:left w:val="single" w:color="000000" w:sz="4" w:space="0" w:shadow="0" w:frame="0"/>
              <w:bottom w:val="single" w:color="f79646" w:sz="8" w:space="0" w:shadow="0" w:frame="0"/>
              <w:right w:val="single" w:color="000000" w:sz="4" w:space="0" w:shadow="0" w:frame="0"/>
            </w:tcBorders>
            <w:shd w:val="clear" w:color="auto" w:fill="fde5d1"/>
            <w:tcMar>
              <w:top w:type="dxa" w:w="80"/>
              <w:left w:type="dxa" w:w="80"/>
              <w:bottom w:type="dxa" w:w="80"/>
              <w:right w:type="dxa" w:w="80"/>
            </w:tcMar>
            <w:vAlign w:val="top"/>
          </w:tcPr>
          <w:p>
            <w:pPr>
              <w:pStyle w:val="Body"/>
              <w:spacing w:after="0" w:line="240" w:lineRule="auto"/>
              <w:rPr/>
            </w:pPr>
            <w:r>
              <w:rPr>
                <w:rtl w:val="0"/>
                <w:lang w:val="en-US"/>
              </w:rPr>
              <w:t>Dr. Tandria Callins</w:t>
            </w:r>
          </w:p>
          <w:p>
            <w:pPr>
              <w:pStyle w:val="Body"/>
              <w:bidi w:val="0"/>
              <w:spacing w:after="0" w:line="240" w:lineRule="auto"/>
              <w:ind w:left="0" w:right="0" w:firstLine="0"/>
              <w:jc w:val="left"/>
              <w:rPr>
                <w:rtl w:val="0"/>
              </w:rPr>
            </w:pPr>
            <w:r>
              <w:rPr>
                <w:rtl w:val="0"/>
                <w:lang w:val="en-US"/>
              </w:rPr>
              <w:t>Phone: Office: 863-268-2903 ext 108</w:t>
            </w:r>
          </w:p>
          <w:p>
            <w:pPr>
              <w:pStyle w:val="Body"/>
              <w:bidi w:val="0"/>
              <w:spacing w:after="0" w:line="240" w:lineRule="auto"/>
              <w:ind w:left="0" w:right="0" w:firstLine="0"/>
              <w:jc w:val="left"/>
              <w:rPr>
                <w:rtl w:val="0"/>
              </w:rPr>
            </w:pPr>
            <w:r>
              <w:rPr>
                <w:rtl w:val="0"/>
                <w:lang w:val="en-US"/>
              </w:rPr>
              <w:t>Email: tandria.callins@weexcelinreading.org</w:t>
            </w:r>
          </w:p>
        </w:tc>
      </w:tr>
    </w:tbl>
    <w:p>
      <w:pPr>
        <w:pStyle w:val="Body"/>
        <w:widowControl w:val="0"/>
        <w:spacing w:line="240" w:lineRule="auto"/>
        <w:rPr>
          <w:rFonts w:ascii="Overlock" w:cs="Overlock" w:hAnsi="Overlock" w:eastAsia="Overlock"/>
          <w:i w:val="1"/>
          <w:iCs w:val="1"/>
          <w:smallCaps w:val="1"/>
          <w:sz w:val="32"/>
          <w:szCs w:val="32"/>
        </w:rPr>
      </w:pPr>
    </w:p>
    <w:p>
      <w:pPr>
        <w:pStyle w:val="Body"/>
        <w:spacing w:line="240" w:lineRule="auto"/>
      </w:pPr>
      <w:r>
        <w:rPr>
          <w:rtl w:val="0"/>
        </w:rPr>
        <w:t xml:space="preserve">     </w:t>
      </w:r>
    </w:p>
    <w:p>
      <w:pPr>
        <w:pStyle w:val="Body"/>
        <w:pBdr>
          <w:top w:val="nil"/>
          <w:left w:val="nil"/>
          <w:bottom w:val="single" w:color="000000" w:sz="4" w:space="0" w:shadow="0" w:frame="0"/>
          <w:right w:val="nil"/>
        </w:pBdr>
        <w:spacing w:after="0" w:line="240" w:lineRule="auto"/>
        <w:rPr>
          <w:rFonts w:ascii="Overlock" w:cs="Overlock" w:hAnsi="Overlock" w:eastAsia="Overlock"/>
          <w:i w:val="1"/>
          <w:iCs w:val="1"/>
          <w:smallCaps w:val="1"/>
          <w:sz w:val="32"/>
          <w:szCs w:val="32"/>
        </w:rPr>
      </w:pPr>
      <w:r>
        <w:rPr>
          <w:rFonts w:ascii="Overlock" w:cs="Overlock" w:hAnsi="Overlock" w:eastAsia="Overlock"/>
          <w:i w:val="1"/>
          <w:iCs w:val="1"/>
          <w:smallCaps w:val="1"/>
          <w:sz w:val="32"/>
          <w:szCs w:val="32"/>
          <w:rtl w:val="0"/>
          <w:lang w:val="en-US"/>
        </w:rPr>
        <w:t>Table of Contents</w:t>
      </w:r>
    </w:p>
    <w:p>
      <w:pPr>
        <w:pStyle w:val="Body"/>
        <w:keepNext w:val="1"/>
        <w:keepLines w:val="1"/>
        <w:tabs>
          <w:tab w:val="right" w:pos="9180"/>
        </w:tabs>
        <w:spacing w:before="480" w:after="0" w:line="240" w:lineRule="auto"/>
        <w:rPr>
          <w:rFonts w:ascii="Cambria" w:cs="Cambria" w:hAnsi="Cambria" w:eastAsia="Cambria"/>
          <w:b w:val="1"/>
          <w:bCs w:val="1"/>
          <w:outline w:val="0"/>
          <w:color w:val="366091"/>
          <w:sz w:val="28"/>
          <w:szCs w:val="28"/>
          <w:u w:color="366091"/>
          <w14:textFill>
            <w14:solidFill>
              <w14:srgbClr w14:val="366091"/>
            </w14:solidFill>
          </w14:textFill>
        </w:rPr>
      </w:pPr>
      <w:r>
        <w:rPr>
          <w:rFonts w:ascii="Cambria" w:cs="Cambria" w:hAnsi="Cambria" w:eastAsia="Cambria"/>
          <w:b w:val="1"/>
          <w:bCs w:val="1"/>
          <w:outline w:val="0"/>
          <w:color w:val="366091"/>
          <w:sz w:val="28"/>
          <w:szCs w:val="28"/>
          <w:u w:color="366091"/>
          <w:rtl w:val="0"/>
          <w:lang w:val="fr-FR"/>
          <w14:textFill>
            <w14:solidFill>
              <w14:srgbClr w14:val="366091"/>
            </w14:solidFill>
          </w14:textFill>
        </w:rPr>
        <w:t>Contents</w:t>
      </w:r>
    </w:p>
    <w:p>
      <w:pPr>
        <w:pStyle w:val="toc 1"/>
        <w:tabs>
          <w:tab w:val="right" w:pos="10780"/>
        </w:tabs>
      </w:pPr>
      <w:r>
        <w:rPr>
          <w:rStyle w:val="Hyperlink.0"/>
        </w:rPr>
        <w:fldChar w:fldCharType="begin" w:fldLock="0"/>
      </w:r>
      <w:r>
        <w:rPr>
          <w:rStyle w:val="Hyperlink.0"/>
        </w:rPr>
        <w:instrText xml:space="preserve"> HYPERLINK \l "bookmark" </w:instrText>
      </w:r>
      <w:r>
        <w:rPr>
          <w:rStyle w:val="Hyperlink.0"/>
        </w:rPr>
        <w:fldChar w:fldCharType="separate" w:fldLock="0"/>
      </w:r>
      <w:r>
        <w:rPr>
          <w:rStyle w:val="Hyperlink.0"/>
          <w:rtl w:val="0"/>
          <w:lang w:val="en-US"/>
        </w:rPr>
        <w:t>I. RFP Submission and Award</w:t>
      </w:r>
      <w:r>
        <w:tab/>
      </w:r>
      <w:r>
        <w:rPr/>
        <w:fldChar w:fldCharType="end" w:fldLock="0"/>
      </w:r>
      <w:r>
        <w:rPr>
          <w:rtl w:val="0"/>
          <w:lang w:val="en-US"/>
        </w:rPr>
        <w:t>2</w:t>
      </w:r>
    </w:p>
    <w:p>
      <w:pPr>
        <w:pStyle w:val="toc 1"/>
        <w:tabs>
          <w:tab w:val="right" w:pos="10780"/>
        </w:tabs>
      </w:pPr>
      <w:r>
        <w:rPr>
          <w:rStyle w:val="Hyperlink.0"/>
        </w:rPr>
        <w:fldChar w:fldCharType="begin" w:fldLock="0"/>
      </w:r>
      <w:r>
        <w:rPr>
          <w:rStyle w:val="Hyperlink.0"/>
        </w:rPr>
        <w:instrText xml:space="preserve"> HYPERLINK \l "bookmark1" </w:instrText>
      </w:r>
      <w:r>
        <w:rPr>
          <w:rStyle w:val="Hyperlink.0"/>
        </w:rPr>
        <w:fldChar w:fldCharType="separate" w:fldLock="0"/>
      </w:r>
      <w:r>
        <w:rPr>
          <w:rStyle w:val="Hyperlink.0"/>
          <w:rtl w:val="0"/>
          <w:lang w:val="en-US"/>
        </w:rPr>
        <w:t>II. The Service Provider Deliverables</w:t>
      </w:r>
      <w:r>
        <w:tab/>
      </w:r>
      <w:r>
        <w:rPr/>
        <w:fldChar w:fldCharType="end" w:fldLock="0"/>
      </w:r>
      <w:r>
        <w:rPr>
          <w:rtl w:val="0"/>
          <w:lang w:val="en-US"/>
        </w:rPr>
        <w:t>2</w:t>
      </w:r>
    </w:p>
    <w:p>
      <w:pPr>
        <w:pStyle w:val="toc 1"/>
        <w:tabs>
          <w:tab w:val="right" w:pos="10780"/>
        </w:tabs>
      </w:pPr>
      <w:r>
        <w:rPr>
          <w:rStyle w:val="Hyperlink.1"/>
        </w:rPr>
        <w:fldChar w:fldCharType="begin" w:fldLock="0"/>
      </w:r>
      <w:r>
        <w:rPr>
          <w:rStyle w:val="Hyperlink.1"/>
        </w:rPr>
        <w:instrText xml:space="preserve"> HYPERLINK \l "bookmark2" </w:instrText>
      </w:r>
      <w:r>
        <w:rPr>
          <w:rStyle w:val="Hyperlink.1"/>
        </w:rPr>
        <w:fldChar w:fldCharType="separate" w:fldLock="0"/>
      </w:r>
      <w:r>
        <w:rPr>
          <w:rStyle w:val="Hyperlink.1"/>
          <w:rtl w:val="0"/>
          <w:lang w:val="en-US"/>
        </w:rPr>
        <w:t xml:space="preserve">A - </w:t>
      </w:r>
      <w:r>
        <w:rPr>
          <w:rStyle w:val="Hyperlink.0"/>
          <w:rtl w:val="0"/>
          <w:lang w:val="en-US"/>
        </w:rPr>
        <w:t>General</w:t>
      </w:r>
      <w:r>
        <w:rPr>
          <w:rStyle w:val="Hyperlink.1"/>
          <w:rtl w:val="0"/>
          <w:lang w:val="en-US"/>
        </w:rPr>
        <w:t xml:space="preserve"> Deliverables</w:t>
      </w:r>
      <w:r>
        <w:tab/>
      </w:r>
      <w:r>
        <w:rPr/>
        <w:fldChar w:fldCharType="end" w:fldLock="0"/>
      </w:r>
      <w:r>
        <w:rPr>
          <w:rtl w:val="0"/>
          <w:lang w:val="en-US"/>
        </w:rPr>
        <w:t>2</w:t>
      </w:r>
    </w:p>
    <w:p>
      <w:pPr>
        <w:pStyle w:val="toc 1"/>
        <w:tabs>
          <w:tab w:val="right" w:pos="10780"/>
        </w:tabs>
      </w:pPr>
      <w:r>
        <w:rPr>
          <w:rStyle w:val="Hyperlink.0"/>
        </w:rPr>
        <w:fldChar w:fldCharType="begin" w:fldLock="0"/>
      </w:r>
      <w:r>
        <w:rPr>
          <w:rStyle w:val="Hyperlink.0"/>
        </w:rPr>
        <w:instrText xml:space="preserve"> HYPERLINK \l "bookmark3" </w:instrText>
      </w:r>
      <w:r>
        <w:rPr>
          <w:rStyle w:val="Hyperlink.0"/>
        </w:rPr>
        <w:fldChar w:fldCharType="separate" w:fldLock="0"/>
      </w:r>
      <w:r>
        <w:rPr>
          <w:rStyle w:val="Hyperlink.0"/>
          <w:rtl w:val="0"/>
          <w:lang w:val="en-US"/>
        </w:rPr>
        <w:t>B. Speech Deliverables:</w:t>
      </w:r>
      <w:r>
        <w:tab/>
      </w:r>
      <w:r>
        <w:rPr/>
        <w:fldChar w:fldCharType="end" w:fldLock="0"/>
      </w:r>
      <w:r>
        <w:rPr>
          <w:rtl w:val="0"/>
          <w:lang w:val="en-US"/>
        </w:rPr>
        <w:t>3</w:t>
      </w:r>
    </w:p>
    <w:p>
      <w:pPr>
        <w:pStyle w:val="toc 1"/>
        <w:tabs>
          <w:tab w:val="right" w:pos="10780"/>
        </w:tabs>
      </w:pPr>
      <w:r>
        <w:rPr>
          <w:rStyle w:val="Hyperlink.0"/>
        </w:rPr>
        <w:fldChar w:fldCharType="begin" w:fldLock="0"/>
      </w:r>
      <w:r>
        <w:rPr>
          <w:rStyle w:val="Hyperlink.0"/>
        </w:rPr>
        <w:instrText xml:space="preserve"> HYPERLINK \l "bookmark4" </w:instrText>
      </w:r>
      <w:r>
        <w:rPr>
          <w:rStyle w:val="Hyperlink.0"/>
        </w:rPr>
        <w:fldChar w:fldCharType="separate" w:fldLock="0"/>
      </w:r>
      <w:r>
        <w:rPr>
          <w:rStyle w:val="Hyperlink.0"/>
          <w:rtl w:val="0"/>
          <w:lang w:val="en-US"/>
        </w:rPr>
        <w:t>C. Physical Therapy Deliverables</w:t>
      </w:r>
      <w:r>
        <w:tab/>
      </w:r>
      <w:r>
        <w:rPr/>
        <w:fldChar w:fldCharType="end" w:fldLock="0"/>
      </w:r>
      <w:r>
        <w:rPr>
          <w:rtl w:val="0"/>
          <w:lang w:val="en-US"/>
        </w:rPr>
        <w:t>3</w:t>
      </w:r>
    </w:p>
    <w:p>
      <w:pPr>
        <w:pStyle w:val="toc 1"/>
        <w:tabs>
          <w:tab w:val="right" w:pos="10780"/>
        </w:tabs>
      </w:pPr>
      <w:r>
        <w:rPr>
          <w:rStyle w:val="Hyperlink.0"/>
        </w:rPr>
        <w:fldChar w:fldCharType="begin" w:fldLock="0"/>
      </w:r>
      <w:r>
        <w:rPr>
          <w:rStyle w:val="Hyperlink.0"/>
        </w:rPr>
        <w:instrText xml:space="preserve"> HYPERLINK \l "bookmark5" </w:instrText>
      </w:r>
      <w:r>
        <w:rPr>
          <w:rStyle w:val="Hyperlink.0"/>
        </w:rPr>
        <w:fldChar w:fldCharType="separate" w:fldLock="0"/>
      </w:r>
      <w:r>
        <w:rPr>
          <w:rStyle w:val="Hyperlink.0"/>
          <w:rtl w:val="0"/>
          <w:lang w:val="en-US"/>
        </w:rPr>
        <w:t>III. School Deliverables</w:t>
      </w:r>
      <w:r>
        <w:tab/>
      </w:r>
      <w:r>
        <w:rPr/>
        <w:fldChar w:fldCharType="end" w:fldLock="0"/>
      </w:r>
      <w:r>
        <w:rPr>
          <w:rtl w:val="0"/>
          <w:lang w:val="en-US"/>
        </w:rPr>
        <w:t>4</w:t>
      </w:r>
    </w:p>
    <w:p>
      <w:pPr>
        <w:pStyle w:val="toc 1"/>
        <w:tabs>
          <w:tab w:val="left" w:pos="660"/>
          <w:tab w:val="right" w:pos="10780"/>
        </w:tabs>
      </w:pPr>
      <w:r>
        <w:rPr>
          <w:rStyle w:val="Hyperlink.0"/>
        </w:rPr>
        <w:fldChar w:fldCharType="begin" w:fldLock="0"/>
      </w:r>
      <w:r>
        <w:rPr>
          <w:rStyle w:val="Hyperlink.0"/>
        </w:rPr>
        <w:instrText xml:space="preserve"> HYPERLINK \l "bookmark6" </w:instrText>
      </w:r>
      <w:r>
        <w:rPr>
          <w:rStyle w:val="Hyperlink.0"/>
        </w:rPr>
        <w:fldChar w:fldCharType="separate" w:fldLock="0"/>
      </w:r>
      <w:r>
        <w:rPr>
          <w:rStyle w:val="Hyperlink.0"/>
          <w:rtl w:val="0"/>
          <w:lang w:val="en-US"/>
        </w:rPr>
        <w:t>VI.</w:t>
      </w:r>
      <w:r>
        <w:tab/>
      </w:r>
      <w:r>
        <w:rPr>
          <w:rStyle w:val="Hyperlink.0"/>
          <w:rtl w:val="0"/>
          <w:lang w:val="en-US"/>
        </w:rPr>
        <w:t>Evaluation Procedures</w:t>
      </w:r>
      <w:r>
        <w:tab/>
      </w:r>
      <w:r>
        <w:rPr/>
        <w:fldChar w:fldCharType="end" w:fldLock="0"/>
      </w:r>
      <w:r>
        <w:rPr>
          <w:rtl w:val="0"/>
          <w:lang w:val="en-US"/>
        </w:rPr>
        <w:t>4</w:t>
      </w:r>
    </w:p>
    <w:p>
      <w:pPr>
        <w:pStyle w:val="Body"/>
        <w:tabs>
          <w:tab w:val="right" w:pos="9180"/>
        </w:tabs>
        <w:spacing w:after="0" w:line="240" w:lineRule="auto"/>
      </w:pPr>
      <w:r>
        <w:rPr>
          <w:rtl w:val="0"/>
        </w:rPr>
        <w:t xml:space="preserve">     </w:t>
      </w:r>
    </w:p>
    <w:p>
      <w:pPr>
        <w:pStyle w:val="Body"/>
        <w:tabs>
          <w:tab w:val="right" w:pos="9180"/>
        </w:tabs>
        <w:spacing w:after="0" w:line="240" w:lineRule="auto"/>
      </w:pPr>
      <w:r>
        <w:rPr>
          <w:rtl w:val="0"/>
        </w:rPr>
        <w:t xml:space="preserve">     </w:t>
      </w:r>
    </w:p>
    <w:p>
      <w:pPr>
        <w:pStyle w:val="Heading"/>
      </w:pPr>
      <w:r>
        <w:rPr>
          <w:rStyle w:val="Hyperlink.2"/>
        </w:rPr>
        <w:fldChar w:fldCharType="begin" w:fldLock="0"/>
      </w:r>
      <w:r>
        <w:rPr>
          <w:rStyle w:val="Hyperlink.2"/>
        </w:rPr>
        <w:instrText xml:space="preserve"> HYPERLINK \l "bookmark7" </w:instrText>
      </w:r>
      <w:r>
        <w:rPr>
          <w:rStyle w:val="Hyperlink.2"/>
        </w:rPr>
        <w:fldChar w:fldCharType="separate" w:fldLock="0"/>
      </w:r>
      <w:r>
        <w:rPr>
          <w:rStyle w:val="Hyperlink.2"/>
          <w:rtl w:val="0"/>
          <w:lang w:val="en-US"/>
        </w:rPr>
        <w:t>I. RFP Submission and Award</w:t>
      </w:r>
      <w:r>
        <w:rPr/>
        <w:fldChar w:fldCharType="end" w:fldLock="0"/>
      </w:r>
    </w:p>
    <w:p>
      <w:pPr>
        <w:pStyle w:val="Body"/>
        <w:numPr>
          <w:ilvl w:val="0"/>
          <w:numId w:val="2"/>
        </w:numPr>
        <w:bidi w:val="0"/>
        <w:spacing w:after="0"/>
        <w:ind w:right="576"/>
        <w:jc w:val="left"/>
        <w:rPr>
          <w:rtl w:val="0"/>
          <w:lang w:val="en-US"/>
        </w:rPr>
      </w:pPr>
      <w:r>
        <w:rPr>
          <w:rStyle w:val="None"/>
          <w:rFonts w:ascii="Calibri" w:cs="Calibri" w:hAnsi="Calibri" w:eastAsia="Calibri"/>
          <w:b w:val="1"/>
          <w:bCs w:val="1"/>
          <w:outline w:val="0"/>
          <w:color w:val="000000"/>
          <w:u w:color="000000"/>
          <w:rtl w:val="0"/>
          <w:lang w:val="en-US"/>
          <w14:textFill>
            <w14:solidFill>
              <w14:srgbClr w14:val="000000"/>
            </w14:solidFill>
          </w14:textFill>
        </w:rPr>
        <w:t xml:space="preserve">Proposals will be accepted until </w:t>
      </w:r>
      <w:r>
        <w:rPr>
          <w:rStyle w:val="None"/>
          <w:rtl w:val="0"/>
        </w:rPr>
        <w:t>3:00 pm</w:t>
      </w:r>
      <w:r>
        <w:rPr>
          <w:rStyle w:val="None"/>
          <w:rFonts w:ascii="Calibri" w:cs="Calibri" w:hAnsi="Calibri" w:eastAsia="Calibri"/>
          <w:b w:val="1"/>
          <w:bCs w:val="1"/>
          <w:rtl w:val="0"/>
        </w:rPr>
        <w:t xml:space="preserve"> on </w:t>
      </w:r>
      <w:r>
        <w:rPr>
          <w:rStyle w:val="None"/>
          <w:rtl w:val="0"/>
          <w:lang w:val="en-US"/>
        </w:rPr>
        <w:t>July 19, 2019</w:t>
      </w:r>
      <w:r>
        <w:rPr>
          <w:rStyle w:val="None"/>
          <w:rFonts w:ascii="Calibri" w:cs="Calibri" w:hAnsi="Calibri" w:eastAsia="Calibri"/>
          <w:b w:val="1"/>
          <w:bCs w:val="1"/>
          <w:rtl w:val="0"/>
        </w:rPr>
        <w:t xml:space="preserve"> </w:t>
      </w:r>
      <w:r>
        <w:rPr>
          <w:rStyle w:val="None"/>
          <w:rtl w:val="0"/>
          <w:lang w:val="en-US"/>
        </w:rPr>
        <w:t xml:space="preserve">Proposals </w:t>
      </w:r>
      <w:r>
        <w:rPr>
          <w:rStyle w:val="None"/>
          <w:outline w:val="0"/>
          <w:color w:val="000000"/>
          <w:u w:color="000000"/>
          <w:rtl w:val="0"/>
          <w:lang w:val="en-US"/>
          <w14:textFill>
            <w14:solidFill>
              <w14:srgbClr w14:val="000000"/>
            </w14:solidFill>
          </w14:textFill>
        </w:rPr>
        <w:t>shall be submitted as follows:</w:t>
      </w:r>
    </w:p>
    <w:p>
      <w:pPr>
        <w:pStyle w:val="Body"/>
        <w:numPr>
          <w:ilvl w:val="1"/>
          <w:numId w:val="2"/>
        </w:numPr>
        <w:bidi w:val="0"/>
        <w:spacing w:after="0"/>
        <w:ind w:right="576"/>
        <w:jc w:val="left"/>
        <w:rPr>
          <w:rtl w:val="0"/>
          <w:lang w:val="en-US"/>
        </w:rPr>
      </w:pPr>
      <w:r>
        <w:rPr>
          <w:rStyle w:val="None"/>
          <w:outline w:val="0"/>
          <w:color w:val="000000"/>
          <w:u w:color="000000"/>
          <w:rtl w:val="0"/>
          <w:lang w:val="en-US"/>
          <w14:textFill>
            <w14:solidFill>
              <w14:srgbClr w14:val="000000"/>
            </w14:solidFill>
          </w14:textFill>
        </w:rPr>
        <w:t xml:space="preserve">Electronic copy emailed to: </w:t>
      </w:r>
      <w:r>
        <w:rPr>
          <w:rStyle w:val="None"/>
          <w:rtl w:val="0"/>
          <w:lang w:val="en-US"/>
        </w:rPr>
        <w:t>Dr. Tandria Callins - tandria.callins@weexcelinreading.org</w:t>
      </w:r>
    </w:p>
    <w:p>
      <w:pPr>
        <w:pStyle w:val="Body"/>
        <w:numPr>
          <w:ilvl w:val="1"/>
          <w:numId w:val="2"/>
        </w:numPr>
        <w:bidi w:val="0"/>
        <w:spacing w:after="0"/>
        <w:ind w:right="0"/>
        <w:jc w:val="left"/>
        <w:rPr>
          <w:rtl w:val="0"/>
          <w:lang w:val="en-US"/>
        </w:rPr>
      </w:pPr>
      <w:r>
        <w:rPr>
          <w:rStyle w:val="None"/>
          <w:outline w:val="0"/>
          <w:color w:val="000000"/>
          <w:u w:color="000000"/>
          <w:rtl w:val="0"/>
          <w:lang w:val="en-US"/>
          <w14:textFill>
            <w14:solidFill>
              <w14:srgbClr w14:val="000000"/>
            </w14:solidFill>
          </w14:textFill>
        </w:rPr>
        <w:t xml:space="preserve">Hard copy in a sealed envelope marked </w:t>
      </w:r>
      <w:r>
        <w:rPr>
          <w:rStyle w:val="None"/>
          <w:outline w:val="0"/>
          <w:color w:val="000000"/>
          <w:u w:color="000000"/>
          <w:rtl w:val="0"/>
          <w14:textFill>
            <w14:solidFill>
              <w14:srgbClr w14:val="000000"/>
            </w14:solidFill>
          </w14:textFill>
        </w:rPr>
        <w:t>“</w:t>
      </w:r>
      <w:r>
        <w:rPr>
          <w:rStyle w:val="None"/>
          <w:rtl w:val="0"/>
          <w:lang w:val="en-US"/>
        </w:rPr>
        <w:t>Therapy Services Proposal</w:t>
      </w:r>
      <w:r>
        <w:rPr>
          <w:rStyle w:val="None"/>
          <w:outline w:val="0"/>
          <w:color w:val="000000"/>
          <w:u w:color="000000"/>
          <w:rtl w:val="0"/>
          <w14:textFill>
            <w14:solidFill>
              <w14:srgbClr w14:val="000000"/>
            </w14:solidFill>
          </w14:textFill>
        </w:rPr>
        <w:t>”</w:t>
      </w:r>
    </w:p>
    <w:p>
      <w:pPr>
        <w:pStyle w:val="Body"/>
        <w:numPr>
          <w:ilvl w:val="0"/>
          <w:numId w:val="2"/>
        </w:numPr>
        <w:bidi w:val="0"/>
        <w:spacing w:after="0" w:line="270" w:lineRule="auto"/>
        <w:ind w:right="0"/>
        <w:jc w:val="left"/>
        <w:rPr>
          <w:rtl w:val="0"/>
          <w:lang w:val="en-US"/>
        </w:rPr>
      </w:pPr>
      <w:r>
        <w:rPr>
          <w:rStyle w:val="None"/>
          <w:rtl w:val="0"/>
          <w:lang w:val="en-US"/>
        </w:rPr>
        <w:t xml:space="preserve">Language and Literacy Academy for Learning </w:t>
      </w:r>
      <w:r>
        <w:rPr>
          <w:rStyle w:val="None"/>
          <w:outline w:val="0"/>
          <w:color w:val="000000"/>
          <w:u w:color="000000"/>
          <w:rtl w:val="0"/>
          <w:lang w:val="en-US"/>
          <w14:textFill>
            <w14:solidFill>
              <w14:srgbClr w14:val="000000"/>
            </w14:solidFill>
          </w14:textFill>
        </w:rPr>
        <w:t>reserves the right to reject any or all proposals</w:t>
      </w:r>
    </w:p>
    <w:p>
      <w:pPr>
        <w:pStyle w:val="Body"/>
        <w:numPr>
          <w:ilvl w:val="0"/>
          <w:numId w:val="2"/>
        </w:numPr>
        <w:bidi w:val="0"/>
        <w:spacing w:after="0"/>
        <w:ind w:right="144"/>
        <w:jc w:val="left"/>
        <w:rPr>
          <w:rtl w:val="0"/>
          <w:lang w:val="en-US"/>
        </w:rPr>
      </w:pPr>
      <w:r>
        <w:rPr>
          <w:rStyle w:val="None"/>
          <w:outline w:val="0"/>
          <w:color w:val="000000"/>
          <w:u w:color="000000"/>
          <w:rtl w:val="0"/>
          <w:lang w:val="en-US"/>
          <w14:textFill>
            <w14:solidFill>
              <w14:srgbClr w14:val="000000"/>
            </w14:solidFill>
          </w14:textFill>
        </w:rPr>
        <w:t xml:space="preserve">Awards shall be made to the most qualified and responsible </w:t>
      </w:r>
      <w:r>
        <w:rPr>
          <w:rStyle w:val="None"/>
          <w:rtl w:val="0"/>
          <w:lang w:val="en-US"/>
        </w:rPr>
        <w:t>Service Provider</w:t>
      </w:r>
      <w:r>
        <w:rPr>
          <w:rStyle w:val="None"/>
          <w:outline w:val="0"/>
          <w:color w:val="000000"/>
          <w:u w:color="000000"/>
          <w:rtl w:val="0"/>
          <w:lang w:val="en-US"/>
          <w14:textFill>
            <w14:solidFill>
              <w14:srgbClr w14:val="000000"/>
            </w14:solidFill>
          </w14:textFill>
        </w:rPr>
        <w:t xml:space="preserve"> whose proposal is the most responsive to this solicitation as judged by</w:t>
      </w:r>
      <w:r>
        <w:rPr>
          <w:rStyle w:val="None"/>
          <w:rtl w:val="0"/>
          <w:lang w:val="en-US"/>
        </w:rPr>
        <w:t xml:space="preserve"> Language and Literacy Academy for Learning. T</w:t>
      </w:r>
      <w:r>
        <w:rPr>
          <w:rStyle w:val="None"/>
          <w:outline w:val="0"/>
          <w:color w:val="000000"/>
          <w:u w:color="000000"/>
          <w:rtl w:val="0"/>
          <w:lang w:val="en-US"/>
          <w14:textFill>
            <w14:solidFill>
              <w14:srgbClr w14:val="000000"/>
            </w14:solidFill>
          </w14:textFill>
        </w:rPr>
        <w:t xml:space="preserve">he chosen </w:t>
      </w:r>
      <w:r>
        <w:rPr>
          <w:rStyle w:val="None"/>
          <w:rtl w:val="0"/>
          <w:lang w:val="en-US"/>
        </w:rPr>
        <w:t>service Provider</w:t>
      </w:r>
      <w:r>
        <w:rPr>
          <w:rStyle w:val="None"/>
          <w:outline w:val="0"/>
          <w:color w:val="000000"/>
          <w:u w:color="000000"/>
          <w:rtl w:val="0"/>
          <w:lang w:val="en-US"/>
          <w14:textFill>
            <w14:solidFill>
              <w14:srgbClr w14:val="000000"/>
            </w14:solidFill>
          </w14:textFill>
        </w:rPr>
        <w:t xml:space="preserve"> will be the one whose experience, financial capabilities and resources demonstrate their ability to perform the services required.</w:t>
      </w:r>
    </w:p>
    <w:p>
      <w:pPr>
        <w:pStyle w:val="Body"/>
        <w:numPr>
          <w:ilvl w:val="0"/>
          <w:numId w:val="2"/>
        </w:numPr>
        <w:bidi w:val="0"/>
        <w:spacing w:after="0" w:line="275" w:lineRule="auto"/>
        <w:ind w:right="216"/>
        <w:jc w:val="left"/>
        <w:rPr>
          <w:rtl w:val="0"/>
          <w:lang w:val="en-US"/>
        </w:rPr>
      </w:pPr>
      <w:r>
        <w:rPr>
          <w:rStyle w:val="None"/>
          <w:outline w:val="0"/>
          <w:color w:val="000000"/>
          <w:u w:color="000000"/>
          <w:rtl w:val="0"/>
          <w:lang w:val="en-US"/>
          <w14:textFill>
            <w14:solidFill>
              <w14:srgbClr w14:val="000000"/>
            </w14:solidFill>
          </w14:textFill>
        </w:rPr>
        <w:t xml:space="preserve">It is the responsibility of the prospective </w:t>
      </w:r>
      <w:r>
        <w:rPr>
          <w:rStyle w:val="None"/>
          <w:rtl w:val="0"/>
          <w:lang w:val="en-US"/>
        </w:rPr>
        <w:t>Service Provider</w:t>
      </w:r>
      <w:r>
        <w:rPr>
          <w:rStyle w:val="None"/>
          <w:outline w:val="0"/>
          <w:color w:val="000000"/>
          <w:u w:color="000000"/>
          <w:rtl w:val="0"/>
          <w:lang w:val="en-US"/>
          <w14:textFill>
            <w14:solidFill>
              <w14:srgbClr w14:val="000000"/>
            </w14:solidFill>
          </w14:textFill>
        </w:rPr>
        <w:t xml:space="preserve"> to fully inform themselves of the conditions, requirements and specifications before submitting a proposal. Failure to do so will be at the </w:t>
      </w:r>
      <w:r>
        <w:rPr>
          <w:rStyle w:val="None"/>
          <w:rtl w:val="0"/>
          <w:lang w:val="en-US"/>
        </w:rPr>
        <w:t>Service Provider</w:t>
      </w:r>
      <w:r>
        <w:rPr>
          <w:rStyle w:val="None"/>
          <w:outline w:val="0"/>
          <w:color w:val="000000"/>
          <w:u w:color="000000"/>
          <w:rtl w:val="0"/>
          <w14:textFill>
            <w14:solidFill>
              <w14:srgbClr w14:val="000000"/>
            </w14:solidFill>
          </w14:textFill>
        </w:rPr>
        <w:t>’</w:t>
      </w:r>
      <w:r>
        <w:rPr>
          <w:rStyle w:val="None"/>
          <w:outline w:val="0"/>
          <w:color w:val="000000"/>
          <w:u w:color="000000"/>
          <w:rtl w:val="0"/>
          <w:lang w:val="en-US"/>
          <w14:textFill>
            <w14:solidFill>
              <w14:srgbClr w14:val="000000"/>
            </w14:solidFill>
          </w14:textFill>
        </w:rPr>
        <w:t>s own risk.</w:t>
      </w:r>
    </w:p>
    <w:p>
      <w:pPr>
        <w:pStyle w:val="Body"/>
        <w:numPr>
          <w:ilvl w:val="0"/>
          <w:numId w:val="2"/>
        </w:numPr>
        <w:bidi w:val="0"/>
        <w:spacing w:after="0" w:line="275" w:lineRule="auto"/>
        <w:ind w:right="0"/>
        <w:jc w:val="left"/>
        <w:rPr>
          <w:rtl w:val="0"/>
          <w:lang w:val="en-US"/>
        </w:rPr>
      </w:pPr>
      <w:r>
        <w:rPr>
          <w:rStyle w:val="None"/>
          <w:outline w:val="0"/>
          <w:color w:val="000000"/>
          <w:u w:color="000000"/>
          <w:rtl w:val="0"/>
          <w:lang w:val="en-US"/>
          <w14:textFill>
            <w14:solidFill>
              <w14:srgbClr w14:val="000000"/>
            </w14:solidFill>
          </w14:textFill>
        </w:rPr>
        <w:t>Proposals shall include the following information:</w:t>
      </w:r>
    </w:p>
    <w:p>
      <w:pPr>
        <w:pStyle w:val="Body"/>
        <w:numPr>
          <w:ilvl w:val="1"/>
          <w:numId w:val="3"/>
        </w:numPr>
        <w:bidi w:val="0"/>
        <w:spacing w:after="0" w:line="275" w:lineRule="auto"/>
        <w:ind w:right="0"/>
        <w:jc w:val="left"/>
        <w:rPr>
          <w:rtl w:val="0"/>
          <w:lang w:val="en-US"/>
        </w:rPr>
      </w:pPr>
      <w:r>
        <w:rPr>
          <w:rStyle w:val="None"/>
          <w:rtl w:val="0"/>
          <w:lang w:val="en-US"/>
        </w:rPr>
        <w:t>Certifications of potential personnel to perform services</w:t>
      </w:r>
    </w:p>
    <w:p>
      <w:pPr>
        <w:pStyle w:val="Body"/>
        <w:numPr>
          <w:ilvl w:val="1"/>
          <w:numId w:val="3"/>
        </w:numPr>
        <w:bidi w:val="0"/>
        <w:spacing w:after="0" w:line="275" w:lineRule="auto"/>
        <w:ind w:right="0"/>
        <w:jc w:val="left"/>
        <w:rPr>
          <w:rtl w:val="0"/>
          <w:lang w:val="en-US"/>
        </w:rPr>
      </w:pPr>
      <w:r>
        <w:rPr>
          <w:rStyle w:val="None"/>
          <w:outline w:val="0"/>
          <w:color w:val="000000"/>
          <w:u w:color="000000"/>
          <w:rtl w:val="0"/>
          <w:lang w:val="en-US"/>
          <w14:textFill>
            <w14:solidFill>
              <w14:srgbClr w14:val="000000"/>
            </w14:solidFill>
          </w14:textFill>
        </w:rPr>
        <w:t>Pricing</w:t>
      </w:r>
    </w:p>
    <w:p>
      <w:pPr>
        <w:pStyle w:val="Body"/>
        <w:numPr>
          <w:ilvl w:val="1"/>
          <w:numId w:val="3"/>
        </w:numPr>
        <w:bidi w:val="0"/>
        <w:spacing w:after="0"/>
        <w:ind w:right="0"/>
        <w:jc w:val="left"/>
        <w:rPr>
          <w:rtl w:val="0"/>
          <w:lang w:val="en-US"/>
        </w:rPr>
      </w:pPr>
      <w:r>
        <w:rPr>
          <w:rStyle w:val="None"/>
          <w:outline w:val="0"/>
          <w:color w:val="000000"/>
          <w:u w:color="000000"/>
          <w:rtl w:val="0"/>
          <w:lang w:val="en-US"/>
          <w14:textFill>
            <w14:solidFill>
              <w14:srgbClr w14:val="000000"/>
            </w14:solidFill>
          </w14:textFill>
        </w:rPr>
        <w:t>Three (3) Current references</w:t>
      </w:r>
    </w:p>
    <w:p>
      <w:pPr>
        <w:pStyle w:val="Body"/>
        <w:numPr>
          <w:ilvl w:val="1"/>
          <w:numId w:val="3"/>
        </w:numPr>
        <w:bidi w:val="0"/>
        <w:spacing w:after="0"/>
        <w:ind w:right="0"/>
        <w:jc w:val="left"/>
        <w:rPr>
          <w:rtl w:val="0"/>
          <w:lang w:val="en-US"/>
        </w:rPr>
      </w:pPr>
      <w:r>
        <w:rPr>
          <w:rStyle w:val="None"/>
          <w:outline w:val="0"/>
          <w:color w:val="000000"/>
          <w:u w:color="000000"/>
          <w:rtl w:val="0"/>
          <w:lang w:val="en-US"/>
          <w14:textFill>
            <w14:solidFill>
              <w14:srgbClr w14:val="000000"/>
            </w14:solidFill>
          </w14:textFill>
        </w:rPr>
        <w:t>Medicaid and/or NPI numbers</w:t>
      </w:r>
    </w:p>
    <w:p>
      <w:pPr>
        <w:pStyle w:val="Body"/>
        <w:numPr>
          <w:ilvl w:val="0"/>
          <w:numId w:val="2"/>
        </w:numPr>
        <w:bidi w:val="0"/>
        <w:ind w:right="72"/>
        <w:jc w:val="left"/>
        <w:rPr>
          <w:rtl w:val="0"/>
          <w:lang w:val="en-US"/>
        </w:rPr>
      </w:pPr>
      <w:r>
        <w:rPr>
          <w:rStyle w:val="None"/>
          <w:outline w:val="0"/>
          <w:color w:val="000000"/>
          <w:u w:color="000000"/>
          <w:rtl w:val="0"/>
          <w:lang w:val="en-US"/>
          <w14:textFill>
            <w14:solidFill>
              <w14:srgbClr w14:val="000000"/>
            </w14:solidFill>
          </w14:textFill>
        </w:rPr>
        <w:t xml:space="preserve">If additional information is required, please contact: </w:t>
      </w:r>
      <w:r>
        <w:rPr>
          <w:rStyle w:val="None"/>
          <w:rtl w:val="0"/>
          <w:lang w:val="it-IT"/>
        </w:rPr>
        <w:t>Dr. Tandria Callins</w:t>
      </w:r>
      <w:r>
        <w:rPr>
          <w:rStyle w:val="None"/>
          <w:outline w:val="0"/>
          <w:color w:val="000000"/>
          <w:u w:color="000000"/>
          <w:rtl w:val="0"/>
          <w14:textFill>
            <w14:solidFill>
              <w14:srgbClr w14:val="000000"/>
            </w14:solidFill>
          </w14:textFill>
        </w:rPr>
        <w:t>,</w:t>
      </w:r>
      <w:r>
        <w:rPr>
          <w:rStyle w:val="None"/>
          <w:rtl w:val="0"/>
          <w:lang w:val="en-US"/>
        </w:rPr>
        <w:t xml:space="preserve"> Executive Director/Principal, Language and Literacy Academy for Learning i</w:t>
      </w:r>
      <w:r>
        <w:rPr>
          <w:rStyle w:val="None"/>
          <w:outline w:val="0"/>
          <w:color w:val="000000"/>
          <w:u w:color="000000"/>
          <w:rtl w:val="0"/>
          <w:lang w:val="en-US"/>
          <w14:textFill>
            <w14:solidFill>
              <w14:srgbClr w14:val="000000"/>
            </w14:solidFill>
          </w14:textFill>
        </w:rPr>
        <w:t xml:space="preserve">n writing at: </w:t>
      </w:r>
      <w:r>
        <w:rPr>
          <w:rStyle w:val="None"/>
          <w:rtl w:val="0"/>
          <w:lang w:val="en-US"/>
        </w:rPr>
        <w:t>tandria.callins@weexcelinreading.org</w:t>
      </w:r>
      <w:r>
        <w:rPr>
          <w:rStyle w:val="None"/>
          <w:outline w:val="0"/>
          <w:color w:val="000000"/>
          <w:u w:color="000000"/>
          <w:rtl w:val="0"/>
          <w:lang w:val="en-US"/>
          <w14:textFill>
            <w14:solidFill>
              <w14:srgbClr w14:val="000000"/>
            </w14:solidFill>
          </w14:textFill>
        </w:rPr>
        <w:t xml:space="preserve"> or by phone at </w:t>
      </w:r>
      <w:r>
        <w:rPr>
          <w:rStyle w:val="None"/>
          <w:rtl w:val="0"/>
        </w:rPr>
        <w:t>863-268-2903 ext 108</w:t>
      </w:r>
    </w:p>
    <w:p>
      <w:pPr>
        <w:pStyle w:val="Heading"/>
      </w:pPr>
      <w:r>
        <w:rPr>
          <w:rStyle w:val="None"/>
          <w:rtl w:val="0"/>
          <w:lang w:val="en-US"/>
        </w:rPr>
        <w:t>II. The Service Provider Deliverables</w:t>
      </w:r>
    </w:p>
    <w:p>
      <w:pPr>
        <w:pStyle w:val="Heading"/>
      </w:pPr>
      <w:r>
        <w:rPr>
          <w:rStyle w:val="None"/>
          <w:outline w:val="0"/>
          <w:color w:val="366091"/>
          <w:u w:color="366091"/>
          <w14:textFill>
            <w14:solidFill>
              <w14:srgbClr w14:val="366091"/>
            </w14:solidFill>
          </w14:textFill>
        </w:rPr>
        <w:tab/>
      </w:r>
      <w:r>
        <w:rPr>
          <w:rStyle w:val="Hyperlink.3"/>
        </w:rPr>
        <w:fldChar w:fldCharType="begin" w:fldLock="0"/>
      </w:r>
      <w:r>
        <w:rPr>
          <w:rStyle w:val="Hyperlink.3"/>
        </w:rPr>
        <w:instrText xml:space="preserve"> HYPERLINK \l "bookmark8" </w:instrText>
      </w:r>
      <w:r>
        <w:rPr>
          <w:rStyle w:val="Hyperlink.3"/>
        </w:rPr>
        <w:fldChar w:fldCharType="separate" w:fldLock="0"/>
      </w:r>
      <w:r>
        <w:rPr>
          <w:rStyle w:val="Hyperlink.3"/>
          <w:rtl w:val="0"/>
        </w:rPr>
        <w:t xml:space="preserve">A - </w:t>
      </w:r>
      <w:r>
        <w:rPr/>
        <w:fldChar w:fldCharType="end" w:fldLock="0"/>
      </w:r>
      <w:r>
        <w:rPr>
          <w:rStyle w:val="Hyperlink.3"/>
        </w:rPr>
        <w:fldChar w:fldCharType="begin" w:fldLock="0"/>
      </w:r>
      <w:r>
        <w:rPr>
          <w:rStyle w:val="Hyperlink.3"/>
        </w:rPr>
        <w:instrText xml:space="preserve"> HYPERLINK \l "bookmark9" </w:instrText>
      </w:r>
      <w:r>
        <w:rPr>
          <w:rStyle w:val="Hyperlink.3"/>
        </w:rPr>
        <w:fldChar w:fldCharType="separate" w:fldLock="0"/>
      </w:r>
      <w:r>
        <w:rPr>
          <w:rStyle w:val="Hyperlink.3"/>
          <w:rtl w:val="0"/>
        </w:rPr>
        <w:t>General</w:t>
      </w:r>
      <w:r>
        <w:rPr/>
        <w:fldChar w:fldCharType="end" w:fldLock="0"/>
      </w:r>
      <w:r>
        <w:rPr>
          <w:rStyle w:val="Hyperlink.3"/>
        </w:rPr>
        <w:fldChar w:fldCharType="begin" w:fldLock="0"/>
      </w:r>
      <w:r>
        <w:rPr>
          <w:rStyle w:val="Hyperlink.3"/>
        </w:rPr>
        <w:instrText xml:space="preserve"> HYPERLINK \l "bookmark10" </w:instrText>
      </w:r>
      <w:r>
        <w:rPr>
          <w:rStyle w:val="Hyperlink.3"/>
        </w:rPr>
        <w:fldChar w:fldCharType="separate" w:fldLock="0"/>
      </w:r>
      <w:r>
        <w:rPr>
          <w:rStyle w:val="Hyperlink.3"/>
          <w:rtl w:val="0"/>
          <w:lang w:val="en-US"/>
        </w:rPr>
        <w:t xml:space="preserve"> Deliverables</w:t>
      </w:r>
      <w:r>
        <w:rPr/>
        <w:fldChar w:fldCharType="end" w:fldLock="0"/>
      </w:r>
    </w:p>
    <w:p>
      <w:pPr>
        <w:pStyle w:val="Body"/>
        <w:numPr>
          <w:ilvl w:val="0"/>
          <w:numId w:val="5"/>
        </w:numPr>
        <w:bidi w:val="0"/>
        <w:spacing w:after="0" w:line="275" w:lineRule="auto"/>
        <w:ind w:right="0"/>
        <w:jc w:val="both"/>
        <w:rPr>
          <w:rtl w:val="0"/>
        </w:rPr>
      </w:pPr>
      <w:r>
        <w:rPr>
          <w:rStyle w:val="None"/>
          <w:rtl w:val="0"/>
        </w:rPr>
        <w:t>E</w:t>
      </w:r>
      <w:r>
        <w:rPr>
          <w:rStyle w:val="None"/>
          <w:outline w:val="0"/>
          <w:color w:val="000000"/>
          <w:u w:color="000000"/>
          <w:rtl w:val="0"/>
          <w:lang w:val="en-US"/>
          <w14:textFill>
            <w14:solidFill>
              <w14:srgbClr w14:val="000000"/>
            </w14:solidFill>
          </w14:textFill>
        </w:rPr>
        <w:t>xplain their payment and billing process.</w:t>
      </w:r>
    </w:p>
    <w:p>
      <w:pPr>
        <w:pStyle w:val="Body"/>
        <w:numPr>
          <w:ilvl w:val="0"/>
          <w:numId w:val="5"/>
        </w:numPr>
        <w:bidi w:val="0"/>
        <w:spacing w:before="2" w:after="0"/>
        <w:ind w:right="0"/>
        <w:jc w:val="both"/>
        <w:rPr>
          <w:rtl w:val="0"/>
        </w:rPr>
      </w:pPr>
      <w:r>
        <w:rPr>
          <w:rStyle w:val="None"/>
          <w:rtl w:val="0"/>
        </w:rPr>
        <w:t>P</w:t>
      </w:r>
      <w:r>
        <w:rPr>
          <w:rStyle w:val="None"/>
          <w:outline w:val="0"/>
          <w:color w:val="000000"/>
          <w:u w:color="000000"/>
          <w:rtl w:val="0"/>
          <w:lang w:val="en-US"/>
          <w14:textFill>
            <w14:solidFill>
              <w14:srgbClr w14:val="000000"/>
            </w14:solidFill>
          </w14:textFill>
        </w:rPr>
        <w:t>rovide proof of Insurance and Liability coverage.</w:t>
      </w:r>
    </w:p>
    <w:p>
      <w:pPr>
        <w:pStyle w:val="Body"/>
        <w:numPr>
          <w:ilvl w:val="0"/>
          <w:numId w:val="5"/>
        </w:numPr>
        <w:spacing w:before="2" w:after="0"/>
        <w:jc w:val="both"/>
        <w:rPr>
          <w:lang w:val="en-US"/>
        </w:rPr>
      </w:pPr>
      <w:r>
        <w:rPr>
          <w:rStyle w:val="None"/>
          <w:rtl w:val="0"/>
          <w:lang w:val="en-US"/>
        </w:rPr>
        <w:t>Provides leadership in the team process of identifying students who may need speech and language/P.T. assessments and determine a continuum of intervention strategies and/or possible eligibility for special education or related services.</w:t>
      </w:r>
    </w:p>
    <w:p>
      <w:pPr>
        <w:pStyle w:val="Body"/>
        <w:numPr>
          <w:ilvl w:val="0"/>
          <w:numId w:val="5"/>
        </w:numPr>
        <w:spacing w:before="2" w:after="0"/>
        <w:jc w:val="both"/>
        <w:rPr>
          <w:lang w:val="en-US"/>
        </w:rPr>
      </w:pPr>
      <w:r>
        <w:rPr>
          <w:rStyle w:val="None"/>
          <w:rtl w:val="0"/>
          <w:lang w:val="en-US"/>
        </w:rPr>
        <w:t>Makes appropriate referrals to outside providers when necessary.</w:t>
      </w:r>
    </w:p>
    <w:p>
      <w:pPr>
        <w:pStyle w:val="Body"/>
        <w:numPr>
          <w:ilvl w:val="0"/>
          <w:numId w:val="5"/>
        </w:numPr>
        <w:spacing w:before="2" w:after="0"/>
        <w:jc w:val="both"/>
        <w:rPr>
          <w:lang w:val="en-US"/>
        </w:rPr>
      </w:pPr>
      <w:r>
        <w:rPr>
          <w:rStyle w:val="None"/>
          <w:rtl w:val="0"/>
          <w:lang w:val="en-US"/>
        </w:rPr>
        <w:t>Evaluate, observe and consult on each child referred for therapy</w:t>
      </w:r>
    </w:p>
    <w:p>
      <w:pPr>
        <w:pStyle w:val="Body"/>
        <w:numPr>
          <w:ilvl w:val="0"/>
          <w:numId w:val="5"/>
        </w:numPr>
        <w:spacing w:before="2" w:after="0"/>
        <w:jc w:val="both"/>
        <w:rPr>
          <w:lang w:val="en-US"/>
        </w:rPr>
      </w:pPr>
      <w:r>
        <w:rPr>
          <w:rStyle w:val="None"/>
          <w:rtl w:val="0"/>
          <w:lang w:val="en-US"/>
        </w:rPr>
        <w:t xml:space="preserve">Formulate a treatment plan for students who have IEPs/FSPs and assist teams regarding goals and objectives. </w:t>
      </w:r>
    </w:p>
    <w:p>
      <w:pPr>
        <w:pStyle w:val="Body"/>
        <w:numPr>
          <w:ilvl w:val="0"/>
          <w:numId w:val="5"/>
        </w:numPr>
        <w:spacing w:before="2" w:after="0"/>
        <w:jc w:val="both"/>
        <w:rPr>
          <w:lang w:val="en-US"/>
        </w:rPr>
      </w:pPr>
      <w:r>
        <w:rPr>
          <w:rStyle w:val="None"/>
          <w:rtl w:val="0"/>
          <w:lang w:val="en-US"/>
        </w:rPr>
        <w:t xml:space="preserve">Meet responsibilities and obligations to students who are at risk as well as students on the caseload. </w:t>
      </w:r>
    </w:p>
    <w:p>
      <w:pPr>
        <w:pStyle w:val="Body"/>
        <w:numPr>
          <w:ilvl w:val="0"/>
          <w:numId w:val="5"/>
        </w:numPr>
        <w:spacing w:before="2" w:after="0"/>
        <w:jc w:val="both"/>
        <w:rPr>
          <w:lang w:val="en-US"/>
        </w:rPr>
      </w:pPr>
      <w:r>
        <w:rPr>
          <w:rStyle w:val="None"/>
          <w:rtl w:val="0"/>
          <w:lang w:val="en-US"/>
        </w:rPr>
        <w:t xml:space="preserve">Keep clear and comprehensive records. </w:t>
      </w:r>
    </w:p>
    <w:p>
      <w:pPr>
        <w:pStyle w:val="Body"/>
        <w:numPr>
          <w:ilvl w:val="0"/>
          <w:numId w:val="5"/>
        </w:numPr>
        <w:spacing w:before="2" w:after="0"/>
        <w:jc w:val="both"/>
        <w:rPr>
          <w:lang w:val="en-US"/>
        </w:rPr>
      </w:pPr>
      <w:r>
        <w:rPr>
          <w:rStyle w:val="None"/>
          <w:rtl w:val="0"/>
          <w:lang w:val="en-US"/>
        </w:rPr>
        <w:t>Inform parents and teachers of student progress.</w:t>
      </w:r>
    </w:p>
    <w:p>
      <w:pPr>
        <w:pStyle w:val="Body"/>
        <w:numPr>
          <w:ilvl w:val="0"/>
          <w:numId w:val="5"/>
        </w:numPr>
        <w:spacing w:before="2" w:after="0"/>
        <w:jc w:val="both"/>
        <w:rPr>
          <w:lang w:val="en-US"/>
        </w:rPr>
      </w:pPr>
      <w:r>
        <w:rPr>
          <w:rStyle w:val="None"/>
          <w:rtl w:val="0"/>
          <w:lang w:val="en-US"/>
        </w:rPr>
        <w:t xml:space="preserve">The Jessica Lundsford Act (JLA) requires all contracted Service Providers who are permitted access on school grounds when students are present, who have contact with students, or have access to or control school funds to undergo a screening process and meet level 2 screening requirements pursuant to Florida State Statute 1012.32. </w:t>
      </w:r>
    </w:p>
    <w:p>
      <w:pPr>
        <w:pStyle w:val="Body"/>
        <w:numPr>
          <w:ilvl w:val="0"/>
          <w:numId w:val="5"/>
        </w:numPr>
        <w:spacing w:before="2" w:after="0"/>
        <w:jc w:val="both"/>
        <w:rPr>
          <w:lang w:val="en-US"/>
        </w:rPr>
      </w:pPr>
      <w:r>
        <w:rPr>
          <w:rStyle w:val="None"/>
          <w:rtl w:val="0"/>
          <w:lang w:val="en-US"/>
        </w:rPr>
        <w:t xml:space="preserve">Knowledge of required documentation or student progress report procedures. </w:t>
      </w:r>
    </w:p>
    <w:p>
      <w:pPr>
        <w:pStyle w:val="Body"/>
        <w:numPr>
          <w:ilvl w:val="0"/>
          <w:numId w:val="5"/>
        </w:numPr>
        <w:spacing w:before="2" w:after="0"/>
        <w:jc w:val="both"/>
        <w:rPr>
          <w:lang w:val="en-US"/>
        </w:rPr>
      </w:pPr>
      <w:r>
        <w:rPr>
          <w:rStyle w:val="None"/>
          <w:rtl w:val="0"/>
          <w:lang w:val="en-US"/>
        </w:rPr>
        <w:t xml:space="preserve">Ability to plan and conduct in-service activities. </w:t>
      </w:r>
    </w:p>
    <w:p>
      <w:pPr>
        <w:pStyle w:val="Body"/>
        <w:numPr>
          <w:ilvl w:val="0"/>
          <w:numId w:val="5"/>
        </w:numPr>
        <w:spacing w:before="2" w:after="0"/>
        <w:jc w:val="both"/>
        <w:rPr>
          <w:lang w:val="en-US"/>
        </w:rPr>
      </w:pPr>
      <w:r>
        <w:rPr>
          <w:rStyle w:val="None"/>
          <w:rtl w:val="0"/>
          <w:lang w:val="en-US"/>
        </w:rPr>
        <w:t xml:space="preserve">Ability to collaborate with the Occupational Therapist, Rehabilitation Nurse, and other educational team members to prepare and implement Individual Educational Plans. </w:t>
      </w:r>
    </w:p>
    <w:p>
      <w:pPr>
        <w:pStyle w:val="Body"/>
        <w:numPr>
          <w:ilvl w:val="0"/>
          <w:numId w:val="5"/>
        </w:numPr>
        <w:spacing w:before="2" w:after="0"/>
        <w:jc w:val="both"/>
        <w:rPr>
          <w:lang w:val="en-US"/>
        </w:rPr>
      </w:pPr>
      <w:r>
        <w:rPr>
          <w:rStyle w:val="None"/>
          <w:rtl w:val="0"/>
          <w:lang w:val="en-US"/>
        </w:rPr>
        <w:t xml:space="preserve">Uphold and enforces board policy, administrative procedures, and school. </w:t>
      </w:r>
    </w:p>
    <w:p>
      <w:pPr>
        <w:pStyle w:val="Body"/>
        <w:numPr>
          <w:ilvl w:val="0"/>
          <w:numId w:val="5"/>
        </w:numPr>
        <w:spacing w:before="2" w:after="0"/>
        <w:jc w:val="both"/>
        <w:rPr>
          <w:lang w:val="en-US"/>
        </w:rPr>
      </w:pPr>
      <w:r>
        <w:rPr>
          <w:rStyle w:val="None"/>
          <w:rtl w:val="0"/>
          <w:lang w:val="en-US"/>
        </w:rPr>
        <w:t xml:space="preserve">Maintain appropriate work habits, including regular and punctual attendance and appropriate use of conference and planning time. </w:t>
      </w:r>
    </w:p>
    <w:p>
      <w:pPr>
        <w:pStyle w:val="Body"/>
        <w:numPr>
          <w:ilvl w:val="0"/>
          <w:numId w:val="5"/>
        </w:numPr>
        <w:spacing w:before="2" w:after="0"/>
        <w:jc w:val="both"/>
        <w:rPr>
          <w:lang w:val="en-US"/>
        </w:rPr>
      </w:pPr>
      <w:r>
        <w:rPr>
          <w:rStyle w:val="None"/>
          <w:rtl w:val="0"/>
          <w:lang w:val="en-US"/>
        </w:rPr>
        <w:t>Work cooperatively with parents to strengthen the educational program for their children.</w:t>
      </w:r>
    </w:p>
    <w:p>
      <w:pPr>
        <w:pStyle w:val="Body"/>
        <w:numPr>
          <w:ilvl w:val="0"/>
          <w:numId w:val="5"/>
        </w:numPr>
        <w:spacing w:before="2" w:after="0"/>
        <w:jc w:val="both"/>
        <w:rPr>
          <w:lang w:val="en-US"/>
        </w:rPr>
      </w:pPr>
      <w:r>
        <w:rPr>
          <w:rStyle w:val="None"/>
          <w:rtl w:val="0"/>
          <w:lang w:val="en-US"/>
        </w:rPr>
        <w:t>Establish and maintain cooperative relations with other staff.</w:t>
      </w:r>
    </w:p>
    <w:p>
      <w:pPr>
        <w:pStyle w:val="Body"/>
        <w:numPr>
          <w:ilvl w:val="0"/>
          <w:numId w:val="5"/>
        </w:numPr>
        <w:spacing w:before="2" w:after="0"/>
        <w:jc w:val="both"/>
        <w:rPr>
          <w:lang w:val="en-US"/>
        </w:rPr>
      </w:pPr>
      <w:r>
        <w:rPr>
          <w:rStyle w:val="None"/>
          <w:rtl w:val="0"/>
          <w:lang w:val="en-US"/>
        </w:rPr>
        <w:t>Evaluate progress of students on a regular basis using multiple assessment methods.</w:t>
      </w:r>
    </w:p>
    <w:p>
      <w:pPr>
        <w:pStyle w:val="Body"/>
        <w:numPr>
          <w:ilvl w:val="0"/>
          <w:numId w:val="5"/>
        </w:numPr>
        <w:spacing w:before="2" w:after="0"/>
        <w:jc w:val="both"/>
        <w:rPr>
          <w:lang w:val="en-US"/>
        </w:rPr>
      </w:pPr>
      <w:r>
        <w:rPr>
          <w:rStyle w:val="None"/>
          <w:rtl w:val="0"/>
          <w:lang w:val="en-US"/>
        </w:rPr>
        <w:t xml:space="preserve">Recommend appropriate adjustments in the student's IEP based on ongoing progress monitoring and the student's performance in the student's educational environment. </w:t>
      </w:r>
    </w:p>
    <w:p>
      <w:pPr>
        <w:pStyle w:val="Body"/>
        <w:numPr>
          <w:ilvl w:val="0"/>
          <w:numId w:val="5"/>
        </w:numPr>
        <w:spacing w:before="2" w:after="0"/>
        <w:jc w:val="both"/>
        <w:rPr>
          <w:lang w:val="en-US"/>
        </w:rPr>
      </w:pPr>
      <w:r>
        <w:rPr>
          <w:rStyle w:val="None"/>
          <w:rtl w:val="0"/>
          <w:lang w:val="en-US"/>
        </w:rPr>
        <w:t xml:space="preserve">Perform duties necessary to maintain the accountability required for the instructional program and as required by federal, state and district guidelines. </w:t>
      </w:r>
    </w:p>
    <w:p>
      <w:pPr>
        <w:pStyle w:val="Body"/>
        <w:numPr>
          <w:ilvl w:val="0"/>
          <w:numId w:val="5"/>
        </w:numPr>
        <w:spacing w:before="2" w:after="0"/>
        <w:rPr>
          <w:lang w:val="en-US"/>
        </w:rPr>
      </w:pPr>
      <w:r>
        <w:rPr>
          <w:rStyle w:val="None"/>
          <w:rtl w:val="0"/>
          <w:lang w:val="en-US"/>
        </w:rPr>
        <w:t>Respect the confidentiality of records and information regarding students, parents, and teachers in accordance with accepted professional ethics, and state and federal laws.</w:t>
      </w:r>
      <w:r>
        <w:rPr>
          <w:rStyle w:val="None"/>
        </w:rPr>
        <w:br w:type="textWrapping"/>
        <w:br w:type="textWrapping"/>
      </w:r>
    </w:p>
    <w:p>
      <w:pPr>
        <w:pStyle w:val="Heading"/>
        <w:rPr>
          <w:rStyle w:val="Hyperlink.3"/>
        </w:rPr>
      </w:pPr>
      <w:r>
        <w:rPr>
          <w:rStyle w:val="Hyperlink.3"/>
        </w:rPr>
        <w:fldChar w:fldCharType="begin" w:fldLock="0"/>
      </w:r>
      <w:r>
        <w:rPr>
          <w:rStyle w:val="Hyperlink.3"/>
        </w:rPr>
        <w:instrText xml:space="preserve"> HYPERLINK \l "bookmark11" </w:instrText>
      </w:r>
      <w:r>
        <w:rPr>
          <w:rStyle w:val="Hyperlink.3"/>
        </w:rPr>
        <w:fldChar w:fldCharType="separate" w:fldLock="0"/>
      </w:r>
      <w:bookmarkStart w:name="_headingh.dcp6so3kqgy1" w:id="0"/>
      <w:r>
        <w:rPr>
          <w:rStyle w:val="Hyperlink.3"/>
          <w:rtl w:val="0"/>
        </w:rPr>
        <w:t xml:space="preserve">B. </w:t>
      </w:r>
      <w:r>
        <w:rPr/>
        <w:fldChar w:fldCharType="end" w:fldLock="0"/>
      </w:r>
      <w:r>
        <w:rPr>
          <w:rStyle w:val="Hyperlink.3"/>
        </w:rPr>
        <w:fldChar w:fldCharType="begin" w:fldLock="0"/>
      </w:r>
      <w:r>
        <w:rPr>
          <w:rStyle w:val="Hyperlink.3"/>
        </w:rPr>
        <w:instrText xml:space="preserve"> HYPERLINK \l "bookmark12" </w:instrText>
      </w:r>
      <w:r>
        <w:rPr>
          <w:rStyle w:val="Hyperlink.3"/>
        </w:rPr>
        <w:fldChar w:fldCharType="separate" w:fldLock="0"/>
      </w:r>
      <w:r>
        <w:rPr>
          <w:rStyle w:val="Hyperlink.3"/>
          <w:rtl w:val="0"/>
          <w:lang w:val="en-US"/>
        </w:rPr>
        <w:t>Speech Deliverables:</w:t>
      </w:r>
      <w:r>
        <w:rPr/>
        <w:fldChar w:fldCharType="end" w:fldLock="0"/>
      </w:r>
    </w:p>
    <w:p>
      <w:pPr>
        <w:pStyle w:val="Body"/>
        <w:numPr>
          <w:ilvl w:val="0"/>
          <w:numId w:val="7"/>
        </w:numPr>
        <w:spacing w:before="2" w:after="0"/>
        <w:jc w:val="both"/>
        <w:rPr>
          <w:lang w:val="en-US"/>
        </w:rPr>
      </w:pPr>
      <w:r>
        <w:rPr>
          <w:rStyle w:val="None"/>
          <w:rtl w:val="0"/>
          <w:lang w:val="en-US"/>
        </w:rPr>
        <w:t xml:space="preserve">Conduct thorough, appropriate, and balanced speech, language, and/or communication assessments using a comprehensive assessment plan. </w:t>
      </w:r>
    </w:p>
    <w:p>
      <w:pPr>
        <w:pStyle w:val="Body"/>
        <w:numPr>
          <w:ilvl w:val="0"/>
          <w:numId w:val="7"/>
        </w:numPr>
        <w:spacing w:before="2" w:after="0"/>
        <w:jc w:val="both"/>
        <w:rPr>
          <w:lang w:val="en-US"/>
        </w:rPr>
      </w:pPr>
      <w:r>
        <w:rPr>
          <w:rStyle w:val="None"/>
          <w:rtl w:val="0"/>
          <w:lang w:val="en-US"/>
        </w:rPr>
        <w:t xml:space="preserve">Evaluate and summarize all relevant results. </w:t>
      </w:r>
    </w:p>
    <w:p>
      <w:pPr>
        <w:pStyle w:val="Body"/>
        <w:numPr>
          <w:ilvl w:val="0"/>
          <w:numId w:val="7"/>
        </w:numPr>
        <w:spacing w:before="2" w:after="0"/>
        <w:jc w:val="both"/>
        <w:rPr>
          <w:lang w:val="en-US"/>
        </w:rPr>
      </w:pPr>
      <w:r>
        <w:rPr>
          <w:rStyle w:val="None"/>
          <w:rtl w:val="0"/>
          <w:lang w:val="en-US"/>
        </w:rPr>
        <w:t>Make appropriate recommendations to the school staff or IEP team.</w:t>
      </w:r>
    </w:p>
    <w:p>
      <w:pPr>
        <w:pStyle w:val="Body"/>
        <w:numPr>
          <w:ilvl w:val="0"/>
          <w:numId w:val="7"/>
        </w:numPr>
        <w:spacing w:before="2" w:after="0"/>
        <w:jc w:val="both"/>
        <w:rPr>
          <w:lang w:val="en-US"/>
        </w:rPr>
      </w:pPr>
      <w:r>
        <w:rPr>
          <w:rStyle w:val="None"/>
          <w:rtl w:val="0"/>
          <w:lang w:val="en-US"/>
        </w:rPr>
        <w:t>Provide resources and training to educators and parents that will help eliminate or inhibit the onset and development of communication disorders</w:t>
      </w:r>
    </w:p>
    <w:p>
      <w:pPr>
        <w:pStyle w:val="Body"/>
        <w:numPr>
          <w:ilvl w:val="0"/>
          <w:numId w:val="7"/>
        </w:numPr>
        <w:spacing w:before="2" w:after="0"/>
        <w:jc w:val="both"/>
        <w:rPr>
          <w:lang w:val="en-US"/>
        </w:rPr>
      </w:pPr>
      <w:r>
        <w:rPr>
          <w:rStyle w:val="None"/>
          <w:rtl w:val="0"/>
          <w:lang w:val="en-US"/>
        </w:rPr>
        <w:t>Ability to consult with teachers, school staff and parents regarding the influence of specific deficits on the students' classroom and school environment. Bilingual/biliterate preferred.</w:t>
      </w:r>
    </w:p>
    <w:p>
      <w:pPr>
        <w:pStyle w:val="Body"/>
        <w:numPr>
          <w:ilvl w:val="0"/>
          <w:numId w:val="7"/>
        </w:numPr>
        <w:spacing w:before="2" w:after="0"/>
        <w:jc w:val="both"/>
        <w:rPr>
          <w:lang w:val="en-US"/>
        </w:rPr>
      </w:pPr>
      <w:r>
        <w:rPr>
          <w:rStyle w:val="None"/>
          <w:rtl w:val="0"/>
          <w:lang w:val="en-US"/>
        </w:rPr>
        <w:t xml:space="preserve">Must possess a Master's or higher degree with a graduate major in speech-language pathology or be currently enrolled in a graduate program for Speech-Language Pathology, or hold a valid license in speech-language pathology from the State of Florida Department of Health. </w:t>
      </w:r>
    </w:p>
    <w:p>
      <w:pPr>
        <w:pStyle w:val="Body"/>
        <w:numPr>
          <w:ilvl w:val="0"/>
          <w:numId w:val="7"/>
        </w:numPr>
        <w:spacing w:before="2" w:after="0"/>
        <w:jc w:val="both"/>
        <w:rPr>
          <w:lang w:val="en-US"/>
        </w:rPr>
      </w:pPr>
      <w:r>
        <w:rPr>
          <w:rStyle w:val="None"/>
          <w:rtl w:val="0"/>
          <w:lang w:val="en-US"/>
        </w:rPr>
        <w:t>Must have applied for or currently have their Certification of Clinical Competence through ASHA.</w:t>
      </w:r>
    </w:p>
    <w:p>
      <w:pPr>
        <w:pStyle w:val="Body"/>
        <w:spacing w:before="2" w:after="0"/>
        <w:ind w:left="1440" w:firstLine="0"/>
        <w:jc w:val="both"/>
      </w:pPr>
      <w:r>
        <w:rPr>
          <w:rStyle w:val="None"/>
          <w:rtl w:val="0"/>
        </w:rPr>
        <w:t xml:space="preserve">     </w:t>
      </w:r>
      <w:bookmarkEnd w:id="0"/>
    </w:p>
    <w:p>
      <w:pPr>
        <w:pStyle w:val="Heading"/>
        <w:rPr>
          <w:rStyle w:val="Hyperlink.3"/>
        </w:rPr>
      </w:pPr>
      <w:r>
        <w:rPr>
          <w:rStyle w:val="Hyperlink.3"/>
        </w:rPr>
        <w:fldChar w:fldCharType="begin" w:fldLock="0"/>
      </w:r>
      <w:r>
        <w:rPr>
          <w:rStyle w:val="Hyperlink.3"/>
        </w:rPr>
        <w:instrText xml:space="preserve"> HYPERLINK \l "bookmark13" </w:instrText>
      </w:r>
      <w:r>
        <w:rPr>
          <w:rStyle w:val="Hyperlink.3"/>
        </w:rPr>
        <w:fldChar w:fldCharType="separate" w:fldLock="0"/>
      </w:r>
      <w:bookmarkStart w:name="_headingh.w2yitrcicsym" w:id="1"/>
      <w:r>
        <w:rPr>
          <w:rStyle w:val="Hyperlink.3"/>
          <w:rtl w:val="0"/>
          <w:lang w:val="it-IT"/>
        </w:rPr>
        <w:t xml:space="preserve">C. </w:t>
      </w:r>
      <w:r>
        <w:rPr/>
        <w:fldChar w:fldCharType="end" w:fldLock="0"/>
      </w:r>
      <w:r>
        <w:rPr>
          <w:rStyle w:val="Hyperlink.3"/>
        </w:rPr>
        <w:fldChar w:fldCharType="begin" w:fldLock="0"/>
      </w:r>
      <w:r>
        <w:rPr>
          <w:rStyle w:val="Hyperlink.3"/>
        </w:rPr>
        <w:instrText xml:space="preserve"> HYPERLINK \l "bookmark14" </w:instrText>
      </w:r>
      <w:r>
        <w:rPr>
          <w:rStyle w:val="Hyperlink.3"/>
        </w:rPr>
        <w:fldChar w:fldCharType="separate" w:fldLock="0"/>
      </w:r>
      <w:r>
        <w:rPr>
          <w:rStyle w:val="Hyperlink.3"/>
          <w:rtl w:val="0"/>
          <w:lang w:val="en-US"/>
        </w:rPr>
        <w:t>Physical Therapy Deliverables</w:t>
      </w:r>
      <w:r>
        <w:rPr/>
        <w:fldChar w:fldCharType="end" w:fldLock="0"/>
      </w:r>
    </w:p>
    <w:p>
      <w:pPr>
        <w:pStyle w:val="Body"/>
        <w:numPr>
          <w:ilvl w:val="0"/>
          <w:numId w:val="9"/>
        </w:numPr>
        <w:spacing w:before="2" w:after="0"/>
        <w:jc w:val="both"/>
        <w:rPr>
          <w:lang w:val="en-US"/>
        </w:rPr>
      </w:pPr>
      <w:r>
        <w:rPr>
          <w:rStyle w:val="None"/>
          <w:rtl w:val="0"/>
          <w:lang w:val="en-US"/>
        </w:rPr>
        <w:t xml:space="preserve">Promotes the student's independence in self-care tasks and locomotion. </w:t>
      </w:r>
    </w:p>
    <w:p>
      <w:pPr>
        <w:pStyle w:val="Body"/>
        <w:numPr>
          <w:ilvl w:val="0"/>
          <w:numId w:val="9"/>
        </w:numPr>
        <w:spacing w:before="2" w:after="0"/>
        <w:jc w:val="both"/>
        <w:rPr>
          <w:lang w:val="en-US"/>
        </w:rPr>
      </w:pPr>
      <w:r>
        <w:rPr>
          <w:rStyle w:val="None"/>
          <w:rtl w:val="0"/>
          <w:lang w:val="en-US"/>
        </w:rPr>
        <w:t xml:space="preserve">Recommend equipment and assistive devices appropriate for the student's needs. </w:t>
      </w:r>
    </w:p>
    <w:p>
      <w:pPr>
        <w:pStyle w:val="Body"/>
        <w:numPr>
          <w:ilvl w:val="0"/>
          <w:numId w:val="9"/>
        </w:numPr>
        <w:spacing w:before="2" w:after="0"/>
        <w:jc w:val="both"/>
        <w:rPr>
          <w:lang w:val="en-US"/>
        </w:rPr>
      </w:pPr>
      <w:r>
        <w:rPr>
          <w:rStyle w:val="None"/>
          <w:rtl w:val="0"/>
          <w:lang w:val="en-US"/>
        </w:rPr>
        <w:t xml:space="preserve">Increases the student's functioning through the use of adaptive and assistive devices. </w:t>
      </w:r>
    </w:p>
    <w:p>
      <w:pPr>
        <w:pStyle w:val="Body"/>
        <w:numPr>
          <w:ilvl w:val="0"/>
          <w:numId w:val="9"/>
        </w:numPr>
        <w:spacing w:before="2" w:after="0"/>
        <w:jc w:val="both"/>
        <w:rPr>
          <w:lang w:val="en-US"/>
        </w:rPr>
      </w:pPr>
      <w:r>
        <w:rPr>
          <w:rStyle w:val="None"/>
          <w:rtl w:val="0"/>
          <w:lang w:val="en-US"/>
        </w:rPr>
        <w:t xml:space="preserve">Facilitate the student's development and enhance learning. </w:t>
      </w:r>
    </w:p>
    <w:p>
      <w:pPr>
        <w:pStyle w:val="Body"/>
        <w:numPr>
          <w:ilvl w:val="0"/>
          <w:numId w:val="9"/>
        </w:numPr>
        <w:spacing w:before="2" w:after="0"/>
        <w:jc w:val="both"/>
        <w:rPr>
          <w:lang w:val="en-US"/>
        </w:rPr>
      </w:pPr>
      <w:r>
        <w:rPr>
          <w:rStyle w:val="None"/>
          <w:rtl w:val="0"/>
          <w:lang w:val="en-US"/>
        </w:rPr>
        <w:t xml:space="preserve">Decreases the effect of the handicapping condition upon the student's ability to function in the classroom/school setting. </w:t>
      </w:r>
    </w:p>
    <w:p>
      <w:pPr>
        <w:pStyle w:val="Body"/>
        <w:numPr>
          <w:ilvl w:val="0"/>
          <w:numId w:val="9"/>
        </w:numPr>
        <w:spacing w:before="2" w:after="0"/>
        <w:jc w:val="both"/>
        <w:rPr>
          <w:lang w:val="en-US"/>
        </w:rPr>
      </w:pPr>
      <w:r>
        <w:rPr>
          <w:rStyle w:val="None"/>
          <w:rtl w:val="0"/>
          <w:lang w:val="en-US"/>
        </w:rPr>
        <w:t xml:space="preserve">Graduation from a physical therapy school approved by the Council on Medical Education of the American Medical Association in collaboration with the American Physical Therapy Association. </w:t>
      </w:r>
    </w:p>
    <w:p>
      <w:pPr>
        <w:pStyle w:val="Body"/>
        <w:numPr>
          <w:ilvl w:val="0"/>
          <w:numId w:val="9"/>
        </w:numPr>
        <w:spacing w:before="2" w:after="0"/>
        <w:rPr>
          <w:lang w:val="en-US"/>
        </w:rPr>
      </w:pPr>
      <w:r>
        <w:rPr>
          <w:rStyle w:val="None"/>
          <w:rtl w:val="0"/>
          <w:lang w:val="en-US"/>
        </w:rPr>
        <w:t>Current Physical Therapist Licensure by the State of Florida.</w:t>
      </w:r>
      <w:r>
        <w:rPr>
          <w:rStyle w:val="None"/>
        </w:rPr>
        <w:br w:type="textWrapping"/>
      </w:r>
    </w:p>
    <w:p>
      <w:pPr>
        <w:pStyle w:val="Heading"/>
      </w:pPr>
      <w:r>
        <w:rPr>
          <w:rStyle w:val="None"/>
          <w:rtl w:val="0"/>
          <w:lang w:val="en-US"/>
        </w:rPr>
        <w:t>III. School Deliverables</w:t>
      </w:r>
    </w:p>
    <w:p>
      <w:pPr>
        <w:pStyle w:val="Body"/>
        <w:numPr>
          <w:ilvl w:val="0"/>
          <w:numId w:val="11"/>
        </w:numPr>
        <w:bidi w:val="0"/>
        <w:spacing w:after="0" w:line="275" w:lineRule="auto"/>
        <w:ind w:right="288"/>
        <w:jc w:val="both"/>
        <w:rPr>
          <w:rtl w:val="0"/>
          <w:lang w:val="en-US"/>
        </w:rPr>
      </w:pPr>
      <w:r>
        <w:rPr>
          <w:rStyle w:val="None"/>
          <w:rtl w:val="0"/>
          <w:lang w:val="en-US"/>
        </w:rPr>
        <w:t>The approximate # of hours required per week per Service</w:t>
      </w:r>
    </w:p>
    <w:p>
      <w:pPr>
        <w:pStyle w:val="Body"/>
        <w:numPr>
          <w:ilvl w:val="0"/>
          <w:numId w:val="11"/>
        </w:numPr>
        <w:spacing w:after="0" w:line="275" w:lineRule="auto"/>
        <w:ind w:right="288"/>
        <w:jc w:val="both"/>
        <w:rPr>
          <w:lang w:val="en-US"/>
        </w:rPr>
      </w:pPr>
      <w:r>
        <w:rPr>
          <w:rStyle w:val="None"/>
          <w:rtl w:val="0"/>
          <w:lang w:val="en-US"/>
        </w:rPr>
        <w:t>Communication systems, such as electronic mail, telephones and computers while on site</w:t>
      </w:r>
    </w:p>
    <w:p>
      <w:pPr>
        <w:pStyle w:val="Body"/>
        <w:numPr>
          <w:ilvl w:val="0"/>
          <w:numId w:val="11"/>
        </w:numPr>
        <w:spacing w:after="0" w:line="275" w:lineRule="auto"/>
        <w:ind w:right="288"/>
        <w:jc w:val="both"/>
        <w:rPr>
          <w:lang w:val="en-US"/>
        </w:rPr>
      </w:pPr>
      <w:r>
        <w:rPr>
          <w:rStyle w:val="None"/>
          <w:rtl w:val="0"/>
          <w:lang w:val="en-US"/>
        </w:rPr>
        <w:t>A workable space to provide services to students</w:t>
      </w:r>
    </w:p>
    <w:p>
      <w:pPr>
        <w:pStyle w:val="Body"/>
        <w:numPr>
          <w:ilvl w:val="0"/>
          <w:numId w:val="11"/>
        </w:numPr>
        <w:spacing w:after="0" w:line="275" w:lineRule="auto"/>
        <w:ind w:right="288"/>
        <w:jc w:val="both"/>
        <w:rPr>
          <w:lang w:val="en-US"/>
        </w:rPr>
      </w:pPr>
      <w:r>
        <w:rPr>
          <w:rStyle w:val="None"/>
          <w:rtl w:val="0"/>
          <w:lang w:val="en-US"/>
        </w:rPr>
        <w:t>A schedule of students to be seen</w:t>
      </w:r>
    </w:p>
    <w:p>
      <w:pPr>
        <w:pStyle w:val="Body"/>
        <w:numPr>
          <w:ilvl w:val="0"/>
          <w:numId w:val="11"/>
        </w:numPr>
        <w:spacing w:after="0" w:line="275" w:lineRule="auto"/>
        <w:ind w:right="288"/>
        <w:jc w:val="both"/>
        <w:rPr>
          <w:lang w:val="en-US"/>
        </w:rPr>
      </w:pPr>
      <w:r>
        <w:rPr>
          <w:rStyle w:val="None"/>
          <w:rtl w:val="0"/>
          <w:lang w:val="en-US"/>
        </w:rPr>
        <w:t xml:space="preserve">Contact information for applicable individuals (Administration, teachers, parents </w:t>
      </w:r>
      <w:r>
        <w:rPr>
          <w:rStyle w:val="None"/>
          <w:rtl w:val="0"/>
        </w:rPr>
        <w:t>…</w:t>
      </w:r>
      <w:r>
        <w:rPr>
          <w:rStyle w:val="None"/>
          <w:rtl w:val="0"/>
        </w:rPr>
        <w:t>)</w:t>
      </w:r>
    </w:p>
    <w:p>
      <w:pPr>
        <w:pStyle w:val="Body"/>
        <w:numPr>
          <w:ilvl w:val="0"/>
          <w:numId w:val="11"/>
        </w:numPr>
        <w:spacing w:after="0" w:line="275" w:lineRule="auto"/>
        <w:ind w:right="288"/>
        <w:jc w:val="both"/>
        <w:rPr>
          <w:lang w:val="en-US"/>
        </w:rPr>
      </w:pPr>
      <w:r>
        <w:rPr>
          <w:rStyle w:val="None"/>
          <w:rtl w:val="0"/>
          <w:lang w:val="en-US"/>
        </w:rPr>
        <w:t>A Site tour may be given to Service Provider upon request.</w:t>
      </w:r>
    </w:p>
    <w:p>
      <w:pPr>
        <w:pStyle w:val="Heading"/>
      </w:pPr>
      <w:r>
        <w:rPr>
          <w:rStyle w:val="None"/>
          <w:rtl w:val="0"/>
          <w:lang w:val="en-US"/>
        </w:rPr>
        <w:t>VI.</w:t>
        <w:tab/>
        <w:t>Evaluation Procedures</w:t>
      </w:r>
    </w:p>
    <w:p>
      <w:pPr>
        <w:pStyle w:val="Body"/>
        <w:spacing w:line="240" w:lineRule="auto"/>
        <w:ind w:left="1260" w:hanging="1260"/>
        <w:rPr>
          <w:rStyle w:val="None"/>
          <w:outline w:val="0"/>
          <w:color w:val="000000"/>
          <w:u w:color="000000"/>
          <w14:textFill>
            <w14:solidFill>
              <w14:srgbClr w14:val="000000"/>
            </w14:solidFill>
          </w14:textFill>
        </w:rPr>
      </w:pPr>
      <w:r>
        <w:rPr>
          <w:rStyle w:val="None"/>
          <w:outline w:val="0"/>
          <w:color w:val="000000"/>
          <w:u w:color="000000"/>
          <w:rtl w:val="0"/>
          <w:lang w:val="en-US"/>
          <w14:textFill>
            <w14:solidFill>
              <w14:srgbClr w14:val="000000"/>
            </w14:solidFill>
          </w14:textFill>
        </w:rPr>
        <w:t>The school</w:t>
      </w:r>
      <w:r>
        <w:rPr>
          <w:rStyle w:val="None"/>
          <w:outline w:val="0"/>
          <w:color w:val="000000"/>
          <w:u w:color="000000"/>
          <w:rtl w:val="0"/>
          <w14:textFill>
            <w14:solidFill>
              <w14:srgbClr w14:val="000000"/>
            </w14:solidFill>
          </w14:textFill>
        </w:rPr>
        <w:t>’</w:t>
      </w:r>
      <w:r>
        <w:rPr>
          <w:rStyle w:val="None"/>
          <w:outline w:val="0"/>
          <w:color w:val="000000"/>
          <w:u w:color="000000"/>
          <w:rtl w:val="0"/>
          <w:lang w:val="en-US"/>
          <w14:textFill>
            <w14:solidFill>
              <w14:srgbClr w14:val="000000"/>
            </w14:solidFill>
          </w14:textFill>
        </w:rPr>
        <w:t xml:space="preserve">s Principal shall review all proposals submitted and will use the following criteria to score the submitted proposals. </w:t>
      </w:r>
    </w:p>
    <w:tbl>
      <w:tblPr>
        <w:tblW w:w="10710"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6120"/>
        <w:gridCol w:w="4590"/>
      </w:tblGrid>
      <w:tr>
        <w:tblPrEx>
          <w:shd w:val="clear" w:color="auto" w:fill="ced7e7"/>
        </w:tblPrEx>
        <w:trPr>
          <w:trHeight w:val="255" w:hRule="atLeast"/>
        </w:trPr>
        <w:tc>
          <w:tcPr>
            <w:tcW w:type="dxa" w:w="6120"/>
            <w:tcBorders>
              <w:top w:val="single" w:color="f79646" w:sz="8" w:space="0" w:shadow="0" w:frame="0"/>
              <w:left w:val="single" w:color="000000" w:sz="4" w:space="0" w:shadow="0" w:frame="0"/>
              <w:bottom w:val="single" w:color="000000" w:sz="4" w:space="0" w:shadow="0" w:frame="0"/>
              <w:right w:val="single" w:color="000000" w:sz="4" w:space="0" w:shadow="0" w:frame="0"/>
            </w:tcBorders>
            <w:shd w:val="clear" w:color="auto" w:fill="cccccc"/>
            <w:tcMar>
              <w:top w:type="dxa" w:w="80"/>
              <w:left w:type="dxa" w:w="80"/>
              <w:bottom w:type="dxa" w:w="80"/>
              <w:right w:type="dxa" w:w="80"/>
            </w:tcMar>
            <w:vAlign w:val="top"/>
          </w:tcPr>
          <w:p>
            <w:pPr>
              <w:pStyle w:val="Body"/>
              <w:jc w:val="center"/>
            </w:pPr>
            <w:r>
              <w:rPr>
                <w:rStyle w:val="None"/>
                <w:b w:val="1"/>
                <w:bCs w:val="1"/>
                <w:rtl w:val="0"/>
                <w:lang w:val="en-US"/>
              </w:rPr>
              <w:t>Explanation of Criteria</w:t>
            </w:r>
          </w:p>
        </w:tc>
        <w:tc>
          <w:tcPr>
            <w:tcW w:type="dxa" w:w="4590"/>
            <w:tcBorders>
              <w:top w:val="single" w:color="f79646" w:sz="8" w:space="0" w:shadow="0" w:frame="0"/>
              <w:left w:val="single" w:color="000000" w:sz="4" w:space="0" w:shadow="0" w:frame="0"/>
              <w:bottom w:val="single" w:color="000000" w:sz="4" w:space="0" w:shadow="0" w:frame="0"/>
              <w:right w:val="single" w:color="000000" w:sz="4" w:space="0" w:shadow="0" w:frame="0"/>
            </w:tcBorders>
            <w:shd w:val="clear" w:color="auto" w:fill="cccccc"/>
            <w:tcMar>
              <w:top w:type="dxa" w:w="80"/>
              <w:left w:type="dxa" w:w="80"/>
              <w:bottom w:type="dxa" w:w="80"/>
              <w:right w:type="dxa" w:w="80"/>
            </w:tcMar>
            <w:vAlign w:val="top"/>
          </w:tcPr>
          <w:p>
            <w:pPr>
              <w:pStyle w:val="Body"/>
              <w:spacing w:after="0" w:line="240" w:lineRule="auto"/>
              <w:jc w:val="center"/>
            </w:pPr>
            <w:r>
              <w:rPr>
                <w:rStyle w:val="None"/>
                <w:b w:val="1"/>
                <w:bCs w:val="1"/>
                <w:rtl w:val="0"/>
                <w:lang w:val="en-US"/>
              </w:rPr>
              <w:t>Possible Points</w:t>
            </w:r>
          </w:p>
        </w:tc>
      </w:tr>
      <w:tr>
        <w:tblPrEx>
          <w:shd w:val="clear" w:color="auto" w:fill="ced7e7"/>
        </w:tblPrEx>
        <w:trPr>
          <w:trHeight w:val="250" w:hRule="atLeast"/>
        </w:trPr>
        <w:tc>
          <w:tcPr>
            <w:tcW w:type="dxa" w:w="61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rStyle w:val="None"/>
                <w:rtl w:val="0"/>
                <w:lang w:val="en-US"/>
              </w:rPr>
              <w:t>Understanding of task and proposed plan</w:t>
            </w:r>
          </w:p>
        </w:tc>
        <w:tc>
          <w:tcPr>
            <w:tcW w:type="dxa" w:w="459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rStyle w:val="None"/>
                <w:rtl w:val="0"/>
                <w:lang w:val="en-US"/>
              </w:rPr>
              <w:t>+ 0 to 10</w:t>
            </w:r>
          </w:p>
        </w:tc>
      </w:tr>
      <w:tr>
        <w:tblPrEx>
          <w:shd w:val="clear" w:color="auto" w:fill="ced7e7"/>
        </w:tblPrEx>
        <w:trPr>
          <w:trHeight w:val="250" w:hRule="atLeast"/>
        </w:trPr>
        <w:tc>
          <w:tcPr>
            <w:tcW w:type="dxa" w:w="61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rStyle w:val="None"/>
                <w:rFonts w:ascii="Calibri" w:cs="Calibri" w:hAnsi="Calibri" w:eastAsia="Calibri"/>
                <w:i w:val="0"/>
                <w:iCs w:val="0"/>
                <w:rtl w:val="0"/>
                <w:lang w:val="en-US"/>
              </w:rPr>
              <w:t>Experience and reliability of Service Provider</w:t>
            </w:r>
          </w:p>
        </w:tc>
        <w:tc>
          <w:tcPr>
            <w:tcW w:type="dxa" w:w="459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rStyle w:val="None"/>
                <w:rtl w:val="0"/>
                <w:lang w:val="en-US"/>
              </w:rPr>
              <w:t>+ 0 to 10</w:t>
            </w:r>
          </w:p>
        </w:tc>
      </w:tr>
      <w:tr>
        <w:tblPrEx>
          <w:shd w:val="clear" w:color="auto" w:fill="ced7e7"/>
        </w:tblPrEx>
        <w:trPr>
          <w:trHeight w:val="730" w:hRule="atLeast"/>
        </w:trPr>
        <w:tc>
          <w:tcPr>
            <w:tcW w:type="dxa" w:w="61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rStyle w:val="None"/>
                <w:rtl w:val="0"/>
                <w:lang w:val="en-US"/>
              </w:rPr>
              <w:t>Time Frames</w:t>
            </w:r>
          </w:p>
        </w:tc>
        <w:tc>
          <w:tcPr>
            <w:tcW w:type="dxa" w:w="459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rPr>
                <w:rStyle w:val="None"/>
                <w:i w:val="1"/>
                <w:iCs w:val="1"/>
              </w:rPr>
            </w:pPr>
            <w:r>
              <w:rPr>
                <w:rStyle w:val="None"/>
                <w:rFonts w:ascii="Calibri" w:cs="Calibri" w:hAnsi="Calibri" w:eastAsia="Calibri"/>
                <w:i w:val="0"/>
                <w:iCs w:val="0"/>
                <w:rtl w:val="0"/>
                <w:lang w:val="en-US"/>
              </w:rPr>
              <w:t xml:space="preserve">+ 10 </w:t>
            </w:r>
            <w:r>
              <w:rPr>
                <w:rStyle w:val="None"/>
                <w:i w:val="1"/>
                <w:iCs w:val="1"/>
                <w:rtl w:val="0"/>
                <w:lang w:val="en-US"/>
              </w:rPr>
              <w:t>(if able to meet)</w:t>
            </w:r>
          </w:p>
          <w:p>
            <w:pPr>
              <w:pStyle w:val="Body"/>
              <w:bidi w:val="0"/>
              <w:spacing w:after="0" w:line="240" w:lineRule="auto"/>
              <w:ind w:left="0" w:right="0" w:firstLine="0"/>
              <w:jc w:val="left"/>
              <w:rPr>
                <w:rStyle w:val="None"/>
                <w:i w:val="1"/>
                <w:iCs w:val="1"/>
                <w:rtl w:val="0"/>
              </w:rPr>
            </w:pPr>
            <w:r>
              <w:rPr>
                <w:rStyle w:val="None"/>
                <w:rFonts w:ascii="Calibri" w:cs="Calibri" w:hAnsi="Calibri" w:eastAsia="Calibri"/>
                <w:i w:val="0"/>
                <w:iCs w:val="0"/>
                <w:rtl w:val="0"/>
                <w:lang w:val="en-US"/>
              </w:rPr>
              <w:t xml:space="preserve">- 20 </w:t>
            </w:r>
            <w:r>
              <w:rPr>
                <w:rStyle w:val="None"/>
                <w:i w:val="1"/>
                <w:iCs w:val="1"/>
                <w:rtl w:val="0"/>
                <w:lang w:val="en-US"/>
              </w:rPr>
              <w:t>(if not included)</w:t>
            </w:r>
          </w:p>
          <w:p>
            <w:pPr>
              <w:pStyle w:val="Body"/>
              <w:bidi w:val="0"/>
              <w:spacing w:after="0" w:line="240" w:lineRule="auto"/>
              <w:ind w:left="0" w:right="0" w:firstLine="0"/>
              <w:jc w:val="left"/>
              <w:rPr>
                <w:rtl w:val="0"/>
              </w:rPr>
            </w:pPr>
            <w:r>
              <w:rPr>
                <w:rStyle w:val="None"/>
                <w:rtl w:val="0"/>
                <w:lang w:val="en-US"/>
              </w:rPr>
              <w:t xml:space="preserve">- 50 </w:t>
            </w:r>
            <w:r>
              <w:rPr>
                <w:rStyle w:val="None"/>
                <w:rFonts w:ascii="Calibri" w:cs="Calibri" w:hAnsi="Calibri" w:eastAsia="Calibri"/>
                <w:i w:val="1"/>
                <w:iCs w:val="1"/>
                <w:rtl w:val="0"/>
                <w:lang w:val="en-US"/>
              </w:rPr>
              <w:t>(if not able to meet)</w:t>
            </w:r>
          </w:p>
        </w:tc>
      </w:tr>
      <w:tr>
        <w:tblPrEx>
          <w:shd w:val="clear" w:color="auto" w:fill="ced7e7"/>
        </w:tblPrEx>
        <w:trPr>
          <w:trHeight w:val="250" w:hRule="atLeast"/>
        </w:trPr>
        <w:tc>
          <w:tcPr>
            <w:tcW w:type="dxa" w:w="61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rStyle w:val="None"/>
                <w:rtl w:val="0"/>
                <w:lang w:val="en-US"/>
              </w:rPr>
              <w:t>Staffing - certified personnel</w:t>
            </w:r>
          </w:p>
        </w:tc>
        <w:tc>
          <w:tcPr>
            <w:tcW w:type="dxa" w:w="459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rStyle w:val="None"/>
                <w:rtl w:val="0"/>
                <w:lang w:val="en-US"/>
              </w:rPr>
              <w:t>+ 0 to 10</w:t>
            </w:r>
          </w:p>
        </w:tc>
      </w:tr>
      <w:tr>
        <w:tblPrEx>
          <w:shd w:val="clear" w:color="auto" w:fill="ced7e7"/>
        </w:tblPrEx>
        <w:trPr>
          <w:trHeight w:val="490" w:hRule="atLeast"/>
        </w:trPr>
        <w:tc>
          <w:tcPr>
            <w:tcW w:type="dxa" w:w="61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rStyle w:val="None"/>
                <w:rtl w:val="0"/>
                <w:lang w:val="en-US"/>
              </w:rPr>
              <w:t>References</w:t>
            </w:r>
          </w:p>
        </w:tc>
        <w:tc>
          <w:tcPr>
            <w:tcW w:type="dxa" w:w="459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rStyle w:val="None"/>
                <w:rtl w:val="0"/>
                <w:lang w:val="en-US"/>
              </w:rPr>
              <w:t xml:space="preserve">+0 to 5 </w:t>
            </w:r>
            <w:r>
              <w:rPr>
                <w:rStyle w:val="None"/>
                <w:rFonts w:ascii="Calibri" w:cs="Calibri" w:hAnsi="Calibri" w:eastAsia="Calibri"/>
                <w:i w:val="1"/>
                <w:iCs w:val="1"/>
                <w:rtl w:val="0"/>
                <w:lang w:val="en-US"/>
              </w:rPr>
              <w:t xml:space="preserve">for each positive reference </w:t>
            </w:r>
            <w:r>
              <w:rPr>
                <w:rStyle w:val="None"/>
                <w:rFonts w:ascii="Calibri" w:cs="Calibri" w:hAnsi="Calibri" w:eastAsia="Calibri"/>
                <w:i w:val="1"/>
                <w:iCs w:val="1"/>
                <w:lang w:val="en-US"/>
              </w:rPr>
              <w:br w:type="textWrapping"/>
            </w:r>
            <w:r>
              <w:rPr>
                <w:rStyle w:val="None"/>
                <w:rFonts w:ascii="Calibri" w:cs="Calibri" w:hAnsi="Calibri" w:eastAsia="Calibri"/>
                <w:i w:val="1"/>
                <w:iCs w:val="1"/>
                <w:rtl w:val="0"/>
                <w:lang w:val="en-US"/>
              </w:rPr>
              <w:t>(max 20 points)</w:t>
            </w:r>
          </w:p>
        </w:tc>
      </w:tr>
      <w:tr>
        <w:tblPrEx>
          <w:shd w:val="clear" w:color="auto" w:fill="ced7e7"/>
        </w:tblPrEx>
        <w:trPr>
          <w:trHeight w:val="975" w:hRule="atLeast"/>
        </w:trPr>
        <w:tc>
          <w:tcPr>
            <w:tcW w:type="dxa" w:w="6120"/>
            <w:tcBorders>
              <w:top w:val="single" w:color="000000" w:sz="4" w:space="0" w:shadow="0" w:frame="0"/>
              <w:left w:val="single" w:color="000000" w:sz="4" w:space="0" w:shadow="0" w:frame="0"/>
              <w:bottom w:val="single" w:color="f79646" w:sz="8"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rStyle w:val="None"/>
                <w:rtl w:val="0"/>
                <w:lang w:val="en-US"/>
              </w:rPr>
              <w:t>Costs</w:t>
            </w:r>
          </w:p>
        </w:tc>
        <w:tc>
          <w:tcPr>
            <w:tcW w:type="dxa" w:w="4590"/>
            <w:tcBorders>
              <w:top w:val="single" w:color="000000" w:sz="4" w:space="0" w:shadow="0" w:frame="0"/>
              <w:left w:val="single" w:color="000000" w:sz="4" w:space="0" w:shadow="0" w:frame="0"/>
              <w:bottom w:val="single" w:color="f79646" w:sz="8"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rPr>
                <w:rStyle w:val="None"/>
                <w:i w:val="1"/>
                <w:iCs w:val="1"/>
              </w:rPr>
            </w:pPr>
            <w:r>
              <w:rPr>
                <w:rStyle w:val="None"/>
                <w:rFonts w:ascii="Calibri" w:cs="Calibri" w:hAnsi="Calibri" w:eastAsia="Calibri"/>
                <w:i w:val="0"/>
                <w:iCs w:val="0"/>
                <w:rtl w:val="0"/>
                <w:lang w:val="en-US"/>
              </w:rPr>
              <w:t xml:space="preserve">+ 20 </w:t>
            </w:r>
            <w:r>
              <w:rPr>
                <w:rStyle w:val="None"/>
                <w:i w:val="1"/>
                <w:iCs w:val="1"/>
                <w:rtl w:val="0"/>
                <w:lang w:val="en-US"/>
              </w:rPr>
              <w:t>for lowest rate</w:t>
            </w:r>
          </w:p>
          <w:p>
            <w:pPr>
              <w:pStyle w:val="Body"/>
              <w:bidi w:val="0"/>
              <w:spacing w:after="0" w:line="240" w:lineRule="auto"/>
              <w:ind w:left="0" w:right="0" w:firstLine="0"/>
              <w:jc w:val="left"/>
              <w:rPr>
                <w:rStyle w:val="None"/>
                <w:i w:val="1"/>
                <w:iCs w:val="1"/>
                <w:rtl w:val="0"/>
              </w:rPr>
            </w:pPr>
            <w:r>
              <w:rPr>
                <w:rStyle w:val="None"/>
                <w:rFonts w:ascii="Calibri" w:cs="Calibri" w:hAnsi="Calibri" w:eastAsia="Calibri"/>
                <w:i w:val="0"/>
                <w:iCs w:val="0"/>
                <w:rtl w:val="0"/>
                <w:lang w:val="en-US"/>
              </w:rPr>
              <w:t xml:space="preserve">+15 </w:t>
            </w:r>
            <w:r>
              <w:rPr>
                <w:rStyle w:val="None"/>
                <w:i w:val="1"/>
                <w:iCs w:val="1"/>
                <w:rtl w:val="0"/>
                <w:lang w:val="en-US"/>
              </w:rPr>
              <w:t>for second lowest rate</w:t>
            </w:r>
          </w:p>
          <w:p>
            <w:pPr>
              <w:pStyle w:val="Body"/>
              <w:bidi w:val="0"/>
              <w:spacing w:after="0" w:line="240" w:lineRule="auto"/>
              <w:ind w:left="0" w:right="0" w:firstLine="0"/>
              <w:jc w:val="left"/>
              <w:rPr>
                <w:rStyle w:val="None"/>
                <w:i w:val="1"/>
                <w:iCs w:val="1"/>
                <w:rtl w:val="0"/>
              </w:rPr>
            </w:pPr>
            <w:r>
              <w:rPr>
                <w:rStyle w:val="None"/>
                <w:rFonts w:ascii="Calibri" w:cs="Calibri" w:hAnsi="Calibri" w:eastAsia="Calibri"/>
                <w:i w:val="0"/>
                <w:iCs w:val="0"/>
                <w:rtl w:val="0"/>
                <w:lang w:val="en-US"/>
              </w:rPr>
              <w:t xml:space="preserve">+10 </w:t>
            </w:r>
            <w:r>
              <w:rPr>
                <w:rStyle w:val="None"/>
                <w:i w:val="1"/>
                <w:iCs w:val="1"/>
                <w:rtl w:val="0"/>
                <w:lang w:val="en-US"/>
              </w:rPr>
              <w:t>for third lowest rate</w:t>
            </w:r>
          </w:p>
          <w:p>
            <w:pPr>
              <w:pStyle w:val="Body"/>
              <w:bidi w:val="0"/>
              <w:spacing w:after="0" w:line="240" w:lineRule="auto"/>
              <w:ind w:left="0" w:right="0" w:firstLine="0"/>
              <w:jc w:val="left"/>
              <w:rPr>
                <w:rtl w:val="0"/>
              </w:rPr>
            </w:pPr>
            <w:r>
              <w:rPr>
                <w:rStyle w:val="None"/>
                <w:rtl w:val="0"/>
                <w:lang w:val="en-US"/>
              </w:rPr>
              <w:t xml:space="preserve">+0 </w:t>
            </w:r>
            <w:r>
              <w:rPr>
                <w:rStyle w:val="None"/>
                <w:rFonts w:ascii="Calibri" w:cs="Calibri" w:hAnsi="Calibri" w:eastAsia="Calibri"/>
                <w:i w:val="1"/>
                <w:iCs w:val="1"/>
                <w:rtl w:val="0"/>
                <w:lang w:val="en-US"/>
              </w:rPr>
              <w:t>all others</w:t>
            </w:r>
          </w:p>
        </w:tc>
      </w:tr>
    </w:tbl>
    <w:p>
      <w:pPr>
        <w:pStyle w:val="Body"/>
        <w:widowControl w:val="0"/>
        <w:spacing w:line="240" w:lineRule="auto"/>
      </w:pPr>
      <w:r>
        <w:rPr>
          <w:rStyle w:val="None"/>
          <w:outline w:val="0"/>
          <w:color w:val="000000"/>
          <w:u w:color="000000"/>
          <w14:textFill>
            <w14:solidFill>
              <w14:srgbClr w14:val="000000"/>
            </w14:solidFill>
          </w14:textFill>
        </w:rPr>
      </w:r>
      <w:bookmarkEnd w:id="1"/>
    </w:p>
    <w:sectPr>
      <w:headerReference w:type="default" r:id="rId5"/>
      <w:footerReference w:type="default" r:id="rId6"/>
      <w:pgSz w:w="12240" w:h="15840" w:orient="portrait"/>
      <w:pgMar w:top="720" w:right="720" w:bottom="720" w:left="720" w:header="720" w:footer="720"/>
      <w:pgNumType w:start="1"/>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 w:name="Overlock">
    <w:charset w:val="00"/>
    <w:family w:val="roman"/>
    <w:pitch w:val="default"/>
  </w:font>
  <w:font w:name="Cambri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Body"/>
      <w:tabs>
        <w:tab w:val="center" w:pos="5400"/>
        <w:tab w:val="right" w:pos="10710"/>
      </w:tabs>
      <w:spacing w:after="0" w:line="240" w:lineRule="auto"/>
    </w:pPr>
    <w:r>
      <w:rPr>
        <w:outline w:val="0"/>
        <w:color w:val="000000"/>
        <w:u w:color="000000"/>
        <w:rtl w:val="0"/>
        <w14:textFill>
          <w14:solidFill>
            <w14:srgbClr w14:val="000000"/>
          </w14:solidFill>
        </w14:textFill>
      </w:rPr>
      <w:tab/>
      <w:t xml:space="preserve">RFP - </w:t>
    </w:r>
    <w:r>
      <w:rPr>
        <w:rtl w:val="0"/>
        <w:lang w:val="en-US"/>
      </w:rPr>
      <w:t>Therapy Services</w:t>
    </w:r>
    <w:r>
      <w:rPr>
        <w:outline w:val="0"/>
        <w:color w:val="000000"/>
        <w:u w:color="000000"/>
        <w14:textFill>
          <w14:solidFill>
            <w14:srgbClr w14:val="000000"/>
          </w14:solidFill>
        </w14:textFill>
      </w:rPr>
      <w:tab/>
    </w:r>
    <w:r>
      <w:rPr>
        <w:rFonts w:ascii="Calibri" w:cs="Calibri" w:hAnsi="Calibri" w:eastAsia="Calibri"/>
        <w:i w:val="1"/>
        <w:iCs w:val="1"/>
        <w:outline w:val="0"/>
        <w:color w:val="000000"/>
        <w:sz w:val="16"/>
        <w:szCs w:val="16"/>
        <w:u w:color="000000"/>
        <w:rtl w:val="0"/>
        <w:lang w:val="en-US"/>
        <w14:textFill>
          <w14:solidFill>
            <w14:srgbClr w14:val="000000"/>
          </w14:solidFill>
        </w14:textFill>
      </w:rPr>
      <w:t xml:space="preserve"> Developed by: Charter Support Unit</w:t>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2"/>
  </w:abstractNum>
  <w:abstractNum w:abstractNumId="1">
    <w:multiLevelType w:val="hybridMultilevel"/>
    <w:styleLink w:val="Imported Style 2"/>
    <w:lvl w:ilvl="0">
      <w:start w:val="1"/>
      <w:numFmt w:val="decimal"/>
      <w:suff w:val="tab"/>
      <w:lvlText w:val="%1."/>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520" w:hanging="295"/>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680" w:hanging="295"/>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840" w:hanging="29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Imported Style 3"/>
  </w:abstractNum>
  <w:abstractNum w:abstractNumId="3">
    <w:multiLevelType w:val="hybridMultilevel"/>
    <w:styleLink w:val="Imported Style 3"/>
    <w:lvl w:ilvl="0">
      <w:start w:val="1"/>
      <w:numFmt w:val="decimal"/>
      <w:suff w:val="tab"/>
      <w:lvlText w:val="%1."/>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880" w:hanging="295"/>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5040" w:hanging="295"/>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7200" w:hanging="29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multiLevelType w:val="hybridMultilevel"/>
    <w:numStyleLink w:val="Imported Style 4"/>
  </w:abstractNum>
  <w:abstractNum w:abstractNumId="5">
    <w:multiLevelType w:val="hybridMultilevel"/>
    <w:styleLink w:val="Imported Style 4"/>
    <w:lvl w:ilvl="0">
      <w:start w:val="1"/>
      <w:numFmt w:val="decimal"/>
      <w:suff w:val="tab"/>
      <w:lvlText w:val="%1."/>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880" w:hanging="295"/>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5040" w:hanging="295"/>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7200" w:hanging="29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multiLevelType w:val="hybridMultilevel"/>
    <w:numStyleLink w:val="Imported Style 5"/>
  </w:abstractNum>
  <w:abstractNum w:abstractNumId="7">
    <w:multiLevelType w:val="hybridMultilevel"/>
    <w:styleLink w:val="Imported Style 5"/>
    <w:lvl w:ilvl="0">
      <w:start w:val="1"/>
      <w:numFmt w:val="decimal"/>
      <w:suff w:val="tab"/>
      <w:lvlText w:val="%1."/>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880" w:hanging="295"/>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5040" w:hanging="295"/>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7200" w:hanging="29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
    <w:multiLevelType w:val="hybridMultilevel"/>
    <w:numStyleLink w:val="Imported Style 6"/>
  </w:abstractNum>
  <w:abstractNum w:abstractNumId="9">
    <w:multiLevelType w:val="hybridMultilevel"/>
    <w:styleLink w:val="Imported Style 6"/>
    <w:lvl w:ilvl="0">
      <w:start w:val="1"/>
      <w:numFmt w:val="decimal"/>
      <w:suff w:val="tab"/>
      <w:lvlText w:val="%1."/>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880" w:hanging="295"/>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5040" w:hanging="295"/>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7200" w:hanging="295"/>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0"/>
    <w:lvlOverride w:ilvl="0">
      <w:lvl w:ilvl="0">
        <w:start w:val="1"/>
        <w:numFmt w:val="decimal"/>
        <w:suff w:val="tab"/>
        <w:lvlText w:val="%1."/>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lowerLetter"/>
        <w:suff w:val="tab"/>
        <w:lvlText w:val="%2."/>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lowerRoman"/>
        <w:suff w:val="tab"/>
        <w:lvlText w:val="%3."/>
        <w:lvlJc w:val="left"/>
        <w:pPr>
          <w:ind w:left="2880"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Letter"/>
        <w:suff w:val="tab"/>
        <w:lvlText w:val="%5."/>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Roman"/>
        <w:suff w:val="tab"/>
        <w:lvlText w:val="%6."/>
        <w:lvlJc w:val="left"/>
        <w:pPr>
          <w:ind w:left="5040"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Letter"/>
        <w:suff w:val="tab"/>
        <w:lvlText w:val="%8."/>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Roman"/>
        <w:suff w:val="tab"/>
        <w:lvlText w:val="%9."/>
        <w:lvlJc w:val="left"/>
        <w:pPr>
          <w:ind w:left="7200" w:hanging="295"/>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
    <w:abstractNumId w:val="3"/>
  </w:num>
  <w:num w:numId="5">
    <w:abstractNumId w:val="2"/>
  </w:num>
  <w:num w:numId="6">
    <w:abstractNumId w:val="5"/>
  </w:num>
  <w:num w:numId="7">
    <w:abstractNumId w:val="4"/>
  </w:num>
  <w:num w:numId="8">
    <w:abstractNumId w:val="7"/>
  </w:num>
  <w:num w:numId="9">
    <w:abstractNumId w:val="6"/>
  </w:num>
  <w:num w:numId="10">
    <w:abstractNumId w:val="9"/>
  </w:num>
  <w:num w:numId="11">
    <w:abstractNumId w:val="8"/>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200" w:line="276" w:lineRule="auto"/>
      <w:ind w:left="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14:textOutline>
        <w14:noFill/>
      </w14:textOutline>
      <w14:textFill>
        <w14:solidFill>
          <w14:srgbClr w14:val="000000"/>
        </w14:solidFill>
      </w14:textFill>
    </w:rPr>
  </w:style>
  <w:style w:type="character" w:styleId="Hyperlink.0">
    <w:name w:val="Hyperlink.0"/>
    <w:basedOn w:val="Hyperlink"/>
    <w:next w:val="Hyperlink.0"/>
    <w:rPr>
      <w:outline w:val="0"/>
      <w:color w:val="0000ff"/>
      <w:u w:val="single" w:color="0000ff"/>
      <w14:textFill>
        <w14:solidFill>
          <w14:srgbClr w14:val="0000FF"/>
        </w14:solidFill>
      </w14:textFill>
    </w:rPr>
  </w:style>
  <w:style w:type="paragraph" w:styleId="toc 1">
    <w:name w:val="toc 1"/>
    <w:next w:val="Body"/>
    <w:pPr>
      <w:keepNext w:val="0"/>
      <w:keepLines w:val="0"/>
      <w:pageBreakBefore w:val="0"/>
      <w:widowControl w:val="1"/>
      <w:shd w:val="clear" w:color="auto" w:fill="auto"/>
      <w:suppressAutoHyphens w:val="0"/>
      <w:bidi w:val="0"/>
      <w:spacing w:before="0" w:after="100" w:line="276" w:lineRule="auto"/>
      <w:ind w:left="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lang w:val="en-US"/>
      <w14:textFill>
        <w14:solidFill>
          <w14:srgbClr w14:val="000000"/>
        </w14:solidFill>
      </w14:textFill>
    </w:rPr>
  </w:style>
  <w:style w:type="character" w:styleId="Hyperlink.1">
    <w:name w:val="Hyperlink.1"/>
    <w:basedOn w:val="Hyperlink.0"/>
    <w:next w:val="Hyperlink.1"/>
    <w:rPr>
      <w:rFonts w:ascii="Cambria" w:cs="Cambria" w:hAnsi="Cambria" w:eastAsia="Cambria"/>
    </w:rPr>
  </w:style>
  <w:style w:type="character" w:styleId="None">
    <w:name w:val="None"/>
  </w:style>
  <w:style w:type="character" w:styleId="Hyperlink.2">
    <w:name w:val="Hyperlink.2"/>
    <w:basedOn w:val="None"/>
    <w:next w:val="Hyperlink.2"/>
    <w:rPr>
      <w:outline w:val="0"/>
      <w:color w:val="1155cc"/>
      <w:u w:val="single" w:color="1155cc"/>
      <w14:textFill>
        <w14:solidFill>
          <w14:srgbClr w14:val="1155CC"/>
        </w14:solidFill>
      </w14:textFill>
    </w:rPr>
  </w:style>
  <w:style w:type="paragraph" w:styleId="Heading">
    <w:name w:val="Heading"/>
    <w:next w:val="Body"/>
    <w:pPr>
      <w:keepNext w:val="1"/>
      <w:keepLines w:val="1"/>
      <w:pageBreakBefore w:val="0"/>
      <w:widowControl w:val="1"/>
      <w:shd w:val="clear" w:color="auto" w:fill="auto"/>
      <w:suppressAutoHyphens w:val="0"/>
      <w:bidi w:val="0"/>
      <w:spacing w:before="480" w:after="0" w:line="276" w:lineRule="auto"/>
      <w:ind w:left="0" w:right="0" w:firstLine="0"/>
      <w:jc w:val="left"/>
      <w:outlineLvl w:val="0"/>
    </w:pPr>
    <w:rPr>
      <w:rFonts w:ascii="Cambria" w:cs="Cambria" w:hAnsi="Cambria" w:eastAsia="Cambria"/>
      <w:b w:val="1"/>
      <w:bCs w:val="1"/>
      <w:i w:val="0"/>
      <w:iCs w:val="0"/>
      <w:caps w:val="0"/>
      <w:smallCaps w:val="0"/>
      <w:strike w:val="0"/>
      <w:dstrike w:val="0"/>
      <w:outline w:val="0"/>
      <w:color w:val="365f91"/>
      <w:spacing w:val="0"/>
      <w:kern w:val="0"/>
      <w:position w:val="0"/>
      <w:sz w:val="28"/>
      <w:szCs w:val="28"/>
      <w:u w:val="none" w:color="365f91"/>
      <w:vertAlign w:val="baseline"/>
      <w14:textOutline>
        <w14:noFill/>
      </w14:textOutline>
      <w14:textFill>
        <w14:solidFill>
          <w14:srgbClr w14:val="365F91"/>
        </w14:solidFill>
      </w14:textFill>
    </w:rPr>
  </w:style>
  <w:style w:type="numbering" w:styleId="Imported Style 2">
    <w:name w:val="Imported Style 2"/>
    <w:pPr>
      <w:numPr>
        <w:numId w:val="1"/>
      </w:numPr>
    </w:pPr>
  </w:style>
  <w:style w:type="character" w:styleId="Hyperlink.3">
    <w:name w:val="Hyperlink.3"/>
    <w:basedOn w:val="None"/>
    <w:next w:val="Hyperlink.3"/>
    <w:rPr>
      <w:u w:val="single"/>
    </w:rPr>
  </w:style>
  <w:style w:type="numbering" w:styleId="Imported Style 3">
    <w:name w:val="Imported Style 3"/>
    <w:pPr>
      <w:numPr>
        <w:numId w:val="4"/>
      </w:numPr>
    </w:pPr>
  </w:style>
  <w:style w:type="numbering" w:styleId="Imported Style 4">
    <w:name w:val="Imported Style 4"/>
    <w:pPr>
      <w:numPr>
        <w:numId w:val="6"/>
      </w:numPr>
    </w:pPr>
  </w:style>
  <w:style w:type="numbering" w:styleId="Imported Style 5">
    <w:name w:val="Imported Style 5"/>
    <w:pPr>
      <w:numPr>
        <w:numId w:val="8"/>
      </w:numPr>
    </w:pPr>
  </w:style>
  <w:style w:type="numbering" w:styleId="Imported Style 6">
    <w:name w:val="Imported Style 6"/>
    <w:pPr>
      <w:numPr>
        <w:numId w:val="10"/>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 Id="rId8"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